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4131A5E2" w:rsidR="00651804" w:rsidRPr="000C4527" w:rsidRDefault="00E27B9C" w:rsidP="00651804">
      <w:pPr>
        <w:pStyle w:val="Header"/>
        <w:tabs>
          <w:tab w:val="right" w:pos="9639"/>
        </w:tabs>
        <w:rPr>
          <w:rFonts w:asciiTheme="minorHAnsi" w:hAnsiTheme="minorHAnsi" w:cstheme="minorHAnsi"/>
          <w:bCs/>
          <w:sz w:val="24"/>
          <w:szCs w:val="24"/>
          <w:lang w:eastAsia="ja-JP"/>
        </w:rPr>
      </w:pPr>
      <w:r w:rsidRPr="000C4527">
        <w:rPr>
          <w:rFonts w:asciiTheme="minorHAnsi" w:hAnsiTheme="minorHAnsi" w:cstheme="minorHAnsi"/>
          <w:bCs/>
          <w:sz w:val="24"/>
          <w:szCs w:val="24"/>
          <w:lang w:eastAsia="ja-JP"/>
        </w:rPr>
        <w:t>3GPP TSG-RAN WG2 #105</w:t>
      </w:r>
      <w:r w:rsidR="00884A69">
        <w:rPr>
          <w:rFonts w:asciiTheme="minorHAnsi" w:hAnsiTheme="minorHAnsi" w:cstheme="minorHAnsi"/>
          <w:bCs/>
          <w:sz w:val="24"/>
          <w:szCs w:val="24"/>
          <w:lang w:eastAsia="ja-JP"/>
        </w:rPr>
        <w:t>-bis</w:t>
      </w:r>
      <w:r w:rsidR="007E3849" w:rsidRPr="000C4527">
        <w:rPr>
          <w:rFonts w:asciiTheme="minorHAnsi" w:hAnsiTheme="minorHAnsi" w:cstheme="minorHAnsi"/>
          <w:bCs/>
          <w:sz w:val="24"/>
          <w:szCs w:val="24"/>
          <w:lang w:eastAsia="ja-JP"/>
        </w:rPr>
        <w:tab/>
      </w:r>
      <w:r w:rsidR="00A91CE8" w:rsidRPr="00A91CE8">
        <w:rPr>
          <w:rFonts w:asciiTheme="minorHAnsi" w:hAnsiTheme="minorHAnsi" w:cstheme="minorHAnsi"/>
          <w:bCs/>
          <w:sz w:val="24"/>
          <w:szCs w:val="24"/>
          <w:lang w:eastAsia="ja-JP"/>
        </w:rPr>
        <w:t>R2-1904422</w:t>
      </w:r>
    </w:p>
    <w:p w14:paraId="7DBE2493" w14:textId="0158A378" w:rsidR="0047408E" w:rsidRPr="000C4527" w:rsidRDefault="00884A69"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r>
        <w:rPr>
          <w:rFonts w:asciiTheme="minorHAnsi" w:hAnsiTheme="minorHAnsi" w:cstheme="minorHAnsi"/>
          <w:bCs/>
          <w:sz w:val="24"/>
          <w:szCs w:val="24"/>
          <w:lang w:eastAsia="ja-JP"/>
        </w:rPr>
        <w:t>Xi’an</w:t>
      </w:r>
      <w:r w:rsidR="00651804" w:rsidRPr="000C4527">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China</w:t>
      </w:r>
      <w:r w:rsidR="00651804" w:rsidRPr="000C4527">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8</w:t>
      </w:r>
      <w:r w:rsidR="00562B47" w:rsidRPr="000C4527">
        <w:rPr>
          <w:rFonts w:asciiTheme="minorHAnsi" w:hAnsiTheme="minorHAnsi" w:cstheme="minorHAnsi"/>
          <w:bCs/>
          <w:sz w:val="24"/>
          <w:szCs w:val="24"/>
          <w:lang w:eastAsia="ja-JP"/>
        </w:rPr>
        <w:t xml:space="preserve">th </w:t>
      </w:r>
      <w:r>
        <w:rPr>
          <w:rFonts w:asciiTheme="minorHAnsi" w:hAnsiTheme="minorHAnsi" w:cstheme="minorHAnsi"/>
          <w:bCs/>
          <w:sz w:val="24"/>
          <w:szCs w:val="24"/>
          <w:lang w:eastAsia="ja-JP"/>
        </w:rPr>
        <w:t xml:space="preserve">April </w:t>
      </w:r>
      <w:r w:rsidR="00562B47" w:rsidRPr="000C4527">
        <w:rPr>
          <w:rFonts w:asciiTheme="minorHAnsi" w:hAnsiTheme="minorHAnsi" w:cstheme="minorHAnsi"/>
          <w:bCs/>
          <w:sz w:val="24"/>
          <w:szCs w:val="24"/>
          <w:lang w:eastAsia="ja-JP"/>
        </w:rPr>
        <w:t>– 1</w:t>
      </w:r>
      <w:r>
        <w:rPr>
          <w:rFonts w:asciiTheme="minorHAnsi" w:hAnsiTheme="minorHAnsi" w:cstheme="minorHAnsi"/>
          <w:bCs/>
          <w:sz w:val="24"/>
          <w:szCs w:val="24"/>
          <w:lang w:eastAsia="ja-JP"/>
        </w:rPr>
        <w:t>2th</w:t>
      </w:r>
      <w:r w:rsidR="00562B47" w:rsidRPr="000C4527">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 xml:space="preserve">April </w:t>
      </w:r>
      <w:r w:rsidR="00E27B9C" w:rsidRPr="000C4527">
        <w:rPr>
          <w:rFonts w:asciiTheme="minorHAnsi" w:hAnsiTheme="minorHAnsi" w:cstheme="minorHAnsi"/>
          <w:bCs/>
          <w:sz w:val="24"/>
          <w:szCs w:val="24"/>
          <w:lang w:eastAsia="ja-JP"/>
        </w:rPr>
        <w:t>2019</w:t>
      </w:r>
    </w:p>
    <w:p w14:paraId="50557283" w14:textId="77777777" w:rsidR="00651804" w:rsidRPr="000C4527" w:rsidRDefault="00651804" w:rsidP="00651804">
      <w:pPr>
        <w:pStyle w:val="Header"/>
        <w:tabs>
          <w:tab w:val="right" w:pos="9639"/>
        </w:tabs>
        <w:overflowPunct w:val="0"/>
        <w:autoSpaceDE w:val="0"/>
        <w:autoSpaceDN w:val="0"/>
        <w:adjustRightInd w:val="0"/>
        <w:textAlignment w:val="baseline"/>
        <w:rPr>
          <w:rFonts w:asciiTheme="minorHAnsi" w:hAnsiTheme="minorHAnsi" w:cstheme="minorHAnsi"/>
          <w:b w:val="0"/>
          <w:bCs/>
          <w:sz w:val="24"/>
          <w:szCs w:val="24"/>
          <w:lang w:eastAsia="ja-JP"/>
        </w:rPr>
      </w:pPr>
    </w:p>
    <w:p w14:paraId="028E2559" w14:textId="31326536" w:rsidR="0047408E" w:rsidRPr="00303B53" w:rsidRDefault="0047408E" w:rsidP="0047408E">
      <w:pPr>
        <w:pStyle w:val="CRCoverPage"/>
        <w:ind w:left="1988" w:hanging="1988"/>
        <w:rPr>
          <w:rFonts w:asciiTheme="minorHAnsi" w:hAnsiTheme="minorHAnsi" w:cstheme="minorHAnsi"/>
          <w:b/>
          <w:noProof/>
          <w:color w:val="000000" w:themeColor="text1"/>
          <w:sz w:val="24"/>
        </w:rPr>
      </w:pPr>
      <w:r w:rsidRPr="00303B53">
        <w:rPr>
          <w:rFonts w:asciiTheme="minorHAnsi" w:hAnsiTheme="minorHAnsi" w:cstheme="minorHAnsi"/>
          <w:b/>
          <w:noProof/>
          <w:color w:val="000000" w:themeColor="text1"/>
          <w:sz w:val="24"/>
        </w:rPr>
        <w:t>Agenda Item:</w:t>
      </w:r>
      <w:r w:rsidRPr="00303B53">
        <w:rPr>
          <w:rFonts w:asciiTheme="minorHAnsi" w:hAnsiTheme="minorHAnsi" w:cstheme="minorHAnsi"/>
          <w:b/>
          <w:noProof/>
          <w:color w:val="000000" w:themeColor="text1"/>
          <w:sz w:val="24"/>
        </w:rPr>
        <w:tab/>
      </w:r>
      <w:r w:rsidR="00A91B7E" w:rsidRPr="00303B53">
        <w:rPr>
          <w:rFonts w:asciiTheme="minorHAnsi" w:hAnsiTheme="minorHAnsi" w:cstheme="minorHAnsi"/>
          <w:b/>
          <w:noProof/>
          <w:color w:val="000000" w:themeColor="text1"/>
          <w:sz w:val="24"/>
        </w:rPr>
        <w:t>11.11.4</w:t>
      </w:r>
      <w:r w:rsidR="00303B53" w:rsidRPr="00303B53">
        <w:rPr>
          <w:rFonts w:asciiTheme="minorHAnsi" w:hAnsiTheme="minorHAnsi" w:cstheme="minorHAnsi"/>
          <w:b/>
          <w:noProof/>
          <w:color w:val="000000" w:themeColor="text1"/>
          <w:sz w:val="24"/>
        </w:rPr>
        <w:t>.4</w:t>
      </w:r>
    </w:p>
    <w:p w14:paraId="223B8A3F" w14:textId="3644FB5E" w:rsidR="0047408E" w:rsidRPr="000C4527" w:rsidRDefault="0047408E" w:rsidP="0047408E">
      <w:pPr>
        <w:pStyle w:val="CRCoverPage"/>
        <w:ind w:left="1988" w:hanging="1988"/>
        <w:rPr>
          <w:rFonts w:asciiTheme="minorHAnsi" w:hAnsiTheme="minorHAnsi" w:cstheme="minorHAnsi"/>
          <w:b/>
          <w:noProof/>
          <w:sz w:val="24"/>
        </w:rPr>
      </w:pPr>
      <w:r w:rsidRPr="000C4527">
        <w:rPr>
          <w:rFonts w:asciiTheme="minorHAnsi" w:hAnsiTheme="minorHAnsi" w:cstheme="minorHAnsi"/>
          <w:b/>
          <w:noProof/>
          <w:sz w:val="24"/>
        </w:rPr>
        <w:t>Sou</w:t>
      </w:r>
      <w:r w:rsidR="0045603D" w:rsidRPr="000C4527">
        <w:rPr>
          <w:rFonts w:asciiTheme="minorHAnsi" w:hAnsiTheme="minorHAnsi" w:cstheme="minorHAnsi"/>
          <w:b/>
          <w:noProof/>
          <w:sz w:val="24"/>
        </w:rPr>
        <w:t>r</w:t>
      </w:r>
      <w:r w:rsidRPr="000C4527">
        <w:rPr>
          <w:rFonts w:asciiTheme="minorHAnsi" w:hAnsiTheme="minorHAnsi" w:cstheme="minorHAnsi"/>
          <w:b/>
          <w:noProof/>
          <w:sz w:val="24"/>
        </w:rPr>
        <w:t>ce:</w:t>
      </w:r>
      <w:r w:rsidRPr="000C4527">
        <w:rPr>
          <w:rFonts w:asciiTheme="minorHAnsi" w:hAnsiTheme="minorHAnsi" w:cstheme="minorHAnsi"/>
          <w:b/>
          <w:noProof/>
          <w:sz w:val="24"/>
        </w:rPr>
        <w:tab/>
        <w:t>MediaTek Inc.</w:t>
      </w:r>
    </w:p>
    <w:p w14:paraId="61334E3B" w14:textId="49758171" w:rsidR="0047408E" w:rsidRPr="000C4527" w:rsidRDefault="0047408E" w:rsidP="0047408E">
      <w:pPr>
        <w:pStyle w:val="CRCoverPage"/>
        <w:ind w:left="1988" w:hanging="1988"/>
        <w:rPr>
          <w:rFonts w:asciiTheme="minorHAnsi" w:hAnsiTheme="minorHAnsi" w:cstheme="minorHAnsi"/>
          <w:b/>
          <w:noProof/>
          <w:sz w:val="24"/>
        </w:rPr>
      </w:pPr>
      <w:bookmarkStart w:id="0" w:name="OLE_LINK1"/>
      <w:bookmarkStart w:id="1" w:name="OLE_LINK2"/>
      <w:r w:rsidRPr="000C4527">
        <w:rPr>
          <w:rFonts w:asciiTheme="minorHAnsi" w:hAnsiTheme="minorHAnsi" w:cstheme="minorHAnsi"/>
          <w:b/>
          <w:noProof/>
          <w:sz w:val="24"/>
        </w:rPr>
        <w:t>Title:</w:t>
      </w:r>
      <w:r w:rsidRPr="000C4527">
        <w:rPr>
          <w:rFonts w:asciiTheme="minorHAnsi" w:hAnsiTheme="minorHAnsi" w:cstheme="minorHAnsi"/>
          <w:b/>
          <w:noProof/>
          <w:sz w:val="24"/>
        </w:rPr>
        <w:tab/>
      </w:r>
      <w:r w:rsidR="00942F90">
        <w:rPr>
          <w:rFonts w:asciiTheme="minorHAnsi" w:hAnsiTheme="minorHAnsi" w:cstheme="minorHAnsi"/>
          <w:b/>
          <w:noProof/>
          <w:sz w:val="24"/>
        </w:rPr>
        <w:t>On maximum number of MIMO layers</w:t>
      </w:r>
    </w:p>
    <w:p w14:paraId="084D18E2" w14:textId="77777777" w:rsidR="0047408E" w:rsidRPr="000C4527" w:rsidRDefault="0047408E" w:rsidP="0047408E">
      <w:pPr>
        <w:pStyle w:val="CRCoverPage"/>
        <w:ind w:left="1988" w:hanging="1988"/>
        <w:rPr>
          <w:rFonts w:asciiTheme="minorHAnsi" w:hAnsiTheme="minorHAnsi" w:cstheme="minorHAnsi"/>
          <w:b/>
          <w:noProof/>
          <w:sz w:val="24"/>
        </w:rPr>
      </w:pPr>
      <w:r w:rsidRPr="000C4527">
        <w:rPr>
          <w:rFonts w:asciiTheme="minorHAnsi" w:hAnsiTheme="minorHAnsi" w:cstheme="minorHAnsi"/>
          <w:b/>
          <w:noProof/>
          <w:sz w:val="24"/>
        </w:rPr>
        <w:t>Document for:</w:t>
      </w:r>
      <w:r w:rsidRPr="000C4527">
        <w:rPr>
          <w:rFonts w:asciiTheme="minorHAnsi" w:hAnsiTheme="minorHAnsi" w:cstheme="minorHAnsi"/>
          <w:b/>
          <w:noProof/>
          <w:sz w:val="24"/>
        </w:rPr>
        <w:tab/>
        <w:t>Discussion and decision</w:t>
      </w:r>
      <w:bookmarkEnd w:id="0"/>
      <w:bookmarkEnd w:id="1"/>
    </w:p>
    <w:p w14:paraId="10C05BB7" w14:textId="77777777" w:rsidR="0047408E" w:rsidRPr="000C4527" w:rsidRDefault="0047408E" w:rsidP="0047408E">
      <w:pPr>
        <w:pStyle w:val="Heading1"/>
        <w:rPr>
          <w:rFonts w:asciiTheme="minorHAnsi" w:hAnsiTheme="minorHAnsi" w:cstheme="minorHAnsi"/>
          <w:lang w:val="en-US" w:eastAsia="ko-KR"/>
        </w:rPr>
      </w:pPr>
      <w:r w:rsidRPr="000C4527">
        <w:rPr>
          <w:rFonts w:asciiTheme="minorHAnsi" w:hAnsiTheme="minorHAnsi" w:cstheme="minorHAnsi"/>
          <w:lang w:val="en-US" w:eastAsia="ko-KR"/>
        </w:rPr>
        <w:t>1 Introduction</w:t>
      </w:r>
    </w:p>
    <w:p w14:paraId="3E8B2524" w14:textId="3A6EA3DF" w:rsidR="00B37B29" w:rsidRDefault="0056552C" w:rsidP="00B37B29">
      <w:pPr>
        <w:rPr>
          <w:rFonts w:asciiTheme="minorHAnsi" w:hAnsiTheme="minorHAnsi" w:cstheme="minorHAnsi"/>
        </w:rPr>
      </w:pPr>
      <w:r>
        <w:rPr>
          <w:rFonts w:asciiTheme="minorHAnsi" w:hAnsiTheme="minorHAnsi" w:cstheme="minorHAnsi"/>
        </w:rPr>
        <w:t xml:space="preserve">Following discussions on the SID objective of studying the power savings achievable with </w:t>
      </w:r>
      <w:r w:rsidR="00AC0B84">
        <w:rPr>
          <w:rFonts w:asciiTheme="minorHAnsi" w:hAnsiTheme="minorHAnsi" w:cstheme="minorHAnsi"/>
        </w:rPr>
        <w:t xml:space="preserve">adaptation </w:t>
      </w:r>
      <w:r w:rsidR="003935C4">
        <w:rPr>
          <w:rFonts w:asciiTheme="minorHAnsi" w:hAnsiTheme="minorHAnsi" w:cstheme="minorHAnsi"/>
        </w:rPr>
        <w:t xml:space="preserve">in antenna domain </w:t>
      </w:r>
      <w:r>
        <w:rPr>
          <w:rFonts w:asciiTheme="minorHAnsi" w:hAnsiTheme="minorHAnsi" w:cstheme="minorHAnsi"/>
        </w:rPr>
        <w:fldChar w:fldCharType="begin"/>
      </w:r>
      <w:r>
        <w:rPr>
          <w:rFonts w:asciiTheme="minorHAnsi" w:hAnsiTheme="minorHAnsi" w:cstheme="minorHAnsi"/>
        </w:rPr>
        <w:instrText xml:space="preserve"> REF _Ref4513438 \r \h </w:instrText>
      </w:r>
      <w:r>
        <w:rPr>
          <w:rFonts w:asciiTheme="minorHAnsi" w:hAnsiTheme="minorHAnsi" w:cstheme="minorHAnsi"/>
        </w:rPr>
      </w:r>
      <w:r>
        <w:rPr>
          <w:rFonts w:asciiTheme="minorHAnsi" w:hAnsiTheme="minorHAnsi" w:cstheme="minorHAnsi"/>
        </w:rPr>
        <w:fldChar w:fldCharType="separate"/>
      </w:r>
      <w:r w:rsidR="000459BE">
        <w:rPr>
          <w:rFonts w:asciiTheme="minorHAnsi" w:hAnsiTheme="minorHAnsi" w:cstheme="minorHAnsi"/>
        </w:rPr>
        <w:t>[1]</w:t>
      </w:r>
      <w:r>
        <w:rPr>
          <w:rFonts w:asciiTheme="minorHAnsi" w:hAnsiTheme="minorHAnsi" w:cstheme="minorHAnsi"/>
        </w:rPr>
        <w:fldChar w:fldCharType="end"/>
      </w:r>
      <w:r w:rsidR="003935C4">
        <w:rPr>
          <w:rFonts w:asciiTheme="minorHAnsi" w:hAnsiTheme="minorHAnsi" w:cstheme="minorHAnsi"/>
        </w:rPr>
        <w:t xml:space="preserve"> in RAN1</w:t>
      </w:r>
      <w:r>
        <w:rPr>
          <w:rFonts w:asciiTheme="minorHAnsi" w:hAnsiTheme="minorHAnsi" w:cstheme="minorHAnsi"/>
        </w:rPr>
        <w:t>, t</w:t>
      </w:r>
      <w:r w:rsidR="00171CA7">
        <w:rPr>
          <w:rFonts w:asciiTheme="minorHAnsi" w:hAnsiTheme="minorHAnsi" w:cstheme="minorHAnsi"/>
        </w:rPr>
        <w:t xml:space="preserve">he </w:t>
      </w:r>
      <w:r>
        <w:rPr>
          <w:rFonts w:asciiTheme="minorHAnsi" w:hAnsiTheme="minorHAnsi" w:cstheme="minorHAnsi"/>
        </w:rPr>
        <w:t xml:space="preserve">TR </w:t>
      </w:r>
      <w:r w:rsidR="00171CA7">
        <w:rPr>
          <w:rFonts w:asciiTheme="minorHAnsi" w:hAnsiTheme="minorHAnsi" w:cstheme="minorHAnsi"/>
        </w:rPr>
        <w:t>makes the following observation</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_Ref4514233 \r \h </w:instrText>
      </w:r>
      <w:r>
        <w:rPr>
          <w:rFonts w:asciiTheme="minorHAnsi" w:hAnsiTheme="minorHAnsi" w:cstheme="minorHAnsi"/>
        </w:rPr>
      </w:r>
      <w:r>
        <w:rPr>
          <w:rFonts w:asciiTheme="minorHAnsi" w:hAnsiTheme="minorHAnsi" w:cstheme="minorHAnsi"/>
        </w:rPr>
        <w:fldChar w:fldCharType="separate"/>
      </w:r>
      <w:r w:rsidR="000459BE">
        <w:rPr>
          <w:rFonts w:asciiTheme="minorHAnsi" w:hAnsiTheme="minorHAnsi" w:cstheme="minorHAnsi"/>
        </w:rPr>
        <w:t>[2]</w:t>
      </w:r>
      <w:r>
        <w:rPr>
          <w:rFonts w:asciiTheme="minorHAnsi" w:hAnsiTheme="minorHAnsi" w:cstheme="minorHAnsi"/>
        </w:rPr>
        <w:fldChar w:fldCharType="end"/>
      </w:r>
      <w:r w:rsidR="00171CA7">
        <w:rPr>
          <w:rFonts w:asciiTheme="minorHAnsi" w:hAnsiTheme="minorHAnsi" w:cstheme="minorHAnsi"/>
        </w:rPr>
        <w:t>.</w:t>
      </w:r>
    </w:p>
    <w:p w14:paraId="61C973C8" w14:textId="77777777" w:rsidR="00AC0B84" w:rsidRDefault="00AC0B84" w:rsidP="00AC0B84">
      <w:pPr>
        <w:pBdr>
          <w:top w:val="single" w:sz="4" w:space="1" w:color="auto"/>
          <w:left w:val="single" w:sz="4" w:space="4" w:color="auto"/>
          <w:bottom w:val="single" w:sz="4" w:space="1" w:color="auto"/>
          <w:right w:val="single" w:sz="4" w:space="4" w:color="auto"/>
        </w:pBdr>
        <w:rPr>
          <w:rFonts w:asciiTheme="minorHAnsi" w:hAnsiTheme="minorHAnsi" w:cstheme="minorHAnsi"/>
          <w:i/>
        </w:rPr>
      </w:pPr>
      <w:r w:rsidRPr="00AC0B84">
        <w:rPr>
          <w:rFonts w:asciiTheme="minorHAnsi" w:hAnsiTheme="minorHAnsi" w:cstheme="minorHAnsi"/>
          <w:i/>
        </w:rPr>
        <w:t xml:space="preserve">The power saving schemes with UE adaptation to the number of MIMO layers or number of Tx/Rx antenna (panels) provides up to 3%-30% power saving gain for the dynamic antenna adaptation and 6%- 30% for the semi-static antenna adaptation with some impact to the system performance, such as 4% latency increase for dynamic antenna adaptation,  when reduced antenna operation is used mainly during periods of low scheduling activity and additional network resources are used for the compensation of the loss of multi-antenna processing gain.  </w:t>
      </w:r>
    </w:p>
    <w:p w14:paraId="6754C7FA" w14:textId="15D95352" w:rsidR="00171CA7" w:rsidRPr="000C4527" w:rsidRDefault="00171CA7" w:rsidP="00B37B29">
      <w:pPr>
        <w:rPr>
          <w:rFonts w:asciiTheme="minorHAnsi" w:hAnsiTheme="minorHAnsi" w:cstheme="minorHAnsi"/>
        </w:rPr>
      </w:pPr>
      <w:r>
        <w:rPr>
          <w:rFonts w:asciiTheme="minorHAnsi" w:hAnsiTheme="minorHAnsi" w:cstheme="minorHAnsi"/>
        </w:rPr>
        <w:t xml:space="preserve">In this document, we take a look at </w:t>
      </w:r>
      <w:r w:rsidR="00C5794D">
        <w:rPr>
          <w:rFonts w:asciiTheme="minorHAnsi" w:hAnsiTheme="minorHAnsi" w:cstheme="minorHAnsi"/>
        </w:rPr>
        <w:t xml:space="preserve">how </w:t>
      </w:r>
      <w:r w:rsidR="00AC0B84">
        <w:rPr>
          <w:rFonts w:asciiTheme="minorHAnsi" w:hAnsiTheme="minorHAnsi" w:cstheme="minorHAnsi"/>
        </w:rPr>
        <w:t xml:space="preserve">adaptation of MIMO layers can be modelled for </w:t>
      </w:r>
      <w:r>
        <w:rPr>
          <w:rFonts w:asciiTheme="minorHAnsi" w:hAnsiTheme="minorHAnsi" w:cstheme="minorHAnsi"/>
        </w:rPr>
        <w:t>power saving</w:t>
      </w:r>
      <w:r w:rsidR="00AC0B84">
        <w:rPr>
          <w:rFonts w:asciiTheme="minorHAnsi" w:hAnsiTheme="minorHAnsi" w:cstheme="minorHAnsi"/>
        </w:rPr>
        <w:t>s</w:t>
      </w:r>
      <w:r>
        <w:rPr>
          <w:rFonts w:asciiTheme="minorHAnsi" w:hAnsiTheme="minorHAnsi" w:cstheme="minorHAnsi"/>
        </w:rPr>
        <w:t>.</w:t>
      </w:r>
    </w:p>
    <w:p w14:paraId="2C9CEA5E" w14:textId="267373F4" w:rsidR="00791095" w:rsidRPr="003244E6" w:rsidRDefault="00640F44" w:rsidP="00A145F9">
      <w:pPr>
        <w:pStyle w:val="Heading1"/>
        <w:rPr>
          <w:rFonts w:asciiTheme="minorHAnsi" w:hAnsiTheme="minorHAnsi" w:cstheme="minorHAnsi"/>
        </w:rPr>
      </w:pPr>
      <w:r w:rsidRPr="003244E6">
        <w:rPr>
          <w:rFonts w:asciiTheme="minorHAnsi" w:hAnsiTheme="minorHAnsi" w:cstheme="minorHAnsi"/>
        </w:rPr>
        <w:t xml:space="preserve">2 </w:t>
      </w:r>
      <w:r w:rsidR="00CA5154" w:rsidRPr="003244E6">
        <w:rPr>
          <w:rFonts w:asciiTheme="minorHAnsi" w:hAnsiTheme="minorHAnsi" w:cstheme="minorHAnsi"/>
        </w:rPr>
        <w:t>Discussion</w:t>
      </w:r>
    </w:p>
    <w:p w14:paraId="1881D9BD" w14:textId="6B399606" w:rsidR="00B73E7A" w:rsidRDefault="00A44B84" w:rsidP="00640F44">
      <w:pPr>
        <w:rPr>
          <w:rFonts w:asciiTheme="minorHAnsi" w:hAnsiTheme="minorHAnsi" w:cstheme="minorHAnsi"/>
        </w:rPr>
      </w:pPr>
      <w:r>
        <w:rPr>
          <w:rFonts w:asciiTheme="minorHAnsi" w:hAnsiTheme="minorHAnsi" w:cstheme="minorHAnsi"/>
        </w:rPr>
        <w:t xml:space="preserve">The intention of </w:t>
      </w:r>
      <w:r w:rsidR="00317738">
        <w:rPr>
          <w:rFonts w:asciiTheme="minorHAnsi" w:hAnsiTheme="minorHAnsi" w:cstheme="minorHAnsi"/>
        </w:rPr>
        <w:t xml:space="preserve">reducing the </w:t>
      </w:r>
      <w:r>
        <w:rPr>
          <w:rFonts w:asciiTheme="minorHAnsi" w:hAnsiTheme="minorHAnsi" w:cstheme="minorHAnsi"/>
        </w:rPr>
        <w:t xml:space="preserve">maximum </w:t>
      </w:r>
      <w:r w:rsidR="00317738">
        <w:rPr>
          <w:rFonts w:asciiTheme="minorHAnsi" w:hAnsiTheme="minorHAnsi" w:cstheme="minorHAnsi"/>
        </w:rPr>
        <w:t xml:space="preserve">number of </w:t>
      </w:r>
      <w:r>
        <w:rPr>
          <w:rFonts w:asciiTheme="minorHAnsi" w:hAnsiTheme="minorHAnsi" w:cstheme="minorHAnsi"/>
        </w:rPr>
        <w:t>MIMO layer</w:t>
      </w:r>
      <w:r w:rsidR="00317738">
        <w:rPr>
          <w:rFonts w:asciiTheme="minorHAnsi" w:hAnsiTheme="minorHAnsi" w:cstheme="minorHAnsi"/>
        </w:rPr>
        <w:t>s</w:t>
      </w:r>
      <w:r>
        <w:rPr>
          <w:rFonts w:asciiTheme="minorHAnsi" w:hAnsiTheme="minorHAnsi" w:cstheme="minorHAnsi"/>
        </w:rPr>
        <w:t xml:space="preserve"> is to allow</w:t>
      </w:r>
      <w:r w:rsidR="00697980">
        <w:rPr>
          <w:rFonts w:asciiTheme="minorHAnsi" w:hAnsiTheme="minorHAnsi" w:cstheme="minorHAnsi"/>
        </w:rPr>
        <w:t xml:space="preserve"> </w:t>
      </w:r>
      <w:r w:rsidR="00317738">
        <w:rPr>
          <w:rFonts w:asciiTheme="minorHAnsi" w:hAnsiTheme="minorHAnsi" w:cstheme="minorHAnsi"/>
        </w:rPr>
        <w:t xml:space="preserve">the </w:t>
      </w:r>
      <w:r w:rsidR="00697980">
        <w:rPr>
          <w:rFonts w:asciiTheme="minorHAnsi" w:hAnsiTheme="minorHAnsi" w:cstheme="minorHAnsi"/>
        </w:rPr>
        <w:t xml:space="preserve">UE </w:t>
      </w:r>
      <w:r w:rsidR="00317738">
        <w:rPr>
          <w:rFonts w:asciiTheme="minorHAnsi" w:hAnsiTheme="minorHAnsi" w:cstheme="minorHAnsi"/>
        </w:rPr>
        <w:t xml:space="preserve">to reduce the number of </w:t>
      </w:r>
      <w:r>
        <w:rPr>
          <w:rFonts w:asciiTheme="minorHAnsi" w:hAnsiTheme="minorHAnsi" w:cstheme="minorHAnsi"/>
        </w:rPr>
        <w:t>RX antenna</w:t>
      </w:r>
      <w:r w:rsidR="00317738">
        <w:rPr>
          <w:rFonts w:asciiTheme="minorHAnsi" w:hAnsiTheme="minorHAnsi" w:cstheme="minorHAnsi"/>
        </w:rPr>
        <w:t>s</w:t>
      </w:r>
      <w:r>
        <w:rPr>
          <w:rFonts w:asciiTheme="minorHAnsi" w:hAnsiTheme="minorHAnsi" w:cstheme="minorHAnsi"/>
        </w:rPr>
        <w:t xml:space="preserve"> </w:t>
      </w:r>
      <w:r w:rsidR="00317738">
        <w:rPr>
          <w:rFonts w:asciiTheme="minorHAnsi" w:hAnsiTheme="minorHAnsi" w:cstheme="minorHAnsi"/>
        </w:rPr>
        <w:t>in use, thereby reducing its power consumption</w:t>
      </w:r>
      <w:r>
        <w:rPr>
          <w:rFonts w:asciiTheme="minorHAnsi" w:hAnsiTheme="minorHAnsi" w:cstheme="minorHAnsi"/>
        </w:rPr>
        <w:t xml:space="preserve">. </w:t>
      </w:r>
      <w:r w:rsidR="00317738">
        <w:rPr>
          <w:rFonts w:asciiTheme="minorHAnsi" w:hAnsiTheme="minorHAnsi" w:cstheme="minorHAnsi"/>
        </w:rPr>
        <w:t xml:space="preserve">However, the downside with such a reduction </w:t>
      </w:r>
      <w:r>
        <w:rPr>
          <w:rFonts w:asciiTheme="minorHAnsi" w:hAnsiTheme="minorHAnsi" w:cstheme="minorHAnsi"/>
        </w:rPr>
        <w:t xml:space="preserve">is </w:t>
      </w:r>
      <w:r w:rsidR="00697980">
        <w:rPr>
          <w:rFonts w:asciiTheme="minorHAnsi" w:hAnsiTheme="minorHAnsi" w:cstheme="minorHAnsi"/>
        </w:rPr>
        <w:t xml:space="preserve">the </w:t>
      </w:r>
      <w:r w:rsidR="00317738">
        <w:rPr>
          <w:rFonts w:asciiTheme="minorHAnsi" w:hAnsiTheme="minorHAnsi" w:cstheme="minorHAnsi"/>
        </w:rPr>
        <w:t xml:space="preserve">corresponding </w:t>
      </w:r>
      <w:r>
        <w:rPr>
          <w:rFonts w:asciiTheme="minorHAnsi" w:hAnsiTheme="minorHAnsi" w:cstheme="minorHAnsi"/>
        </w:rPr>
        <w:t xml:space="preserve">loss </w:t>
      </w:r>
      <w:r w:rsidR="00317738">
        <w:rPr>
          <w:rFonts w:asciiTheme="minorHAnsi" w:hAnsiTheme="minorHAnsi" w:cstheme="minorHAnsi"/>
        </w:rPr>
        <w:t xml:space="preserve">in </w:t>
      </w:r>
      <w:r>
        <w:rPr>
          <w:rFonts w:asciiTheme="minorHAnsi" w:hAnsiTheme="minorHAnsi" w:cstheme="minorHAnsi"/>
        </w:rPr>
        <w:t xml:space="preserve">spectral efficiency. </w:t>
      </w:r>
      <w:r w:rsidR="00317738">
        <w:rPr>
          <w:rFonts w:asciiTheme="minorHAnsi" w:hAnsiTheme="minorHAnsi" w:cstheme="minorHAnsi"/>
        </w:rPr>
        <w:t xml:space="preserve">When used in correct set of circumstances, these </w:t>
      </w:r>
      <w:r>
        <w:rPr>
          <w:rFonts w:asciiTheme="minorHAnsi" w:hAnsiTheme="minorHAnsi" w:cstheme="minorHAnsi"/>
        </w:rPr>
        <w:t xml:space="preserve">two considerations </w:t>
      </w:r>
      <w:r w:rsidR="00697980">
        <w:rPr>
          <w:rFonts w:asciiTheme="minorHAnsi" w:hAnsiTheme="minorHAnsi" w:cstheme="minorHAnsi"/>
        </w:rPr>
        <w:t>do not conflict</w:t>
      </w:r>
      <w:r>
        <w:rPr>
          <w:rFonts w:asciiTheme="minorHAnsi" w:hAnsiTheme="minorHAnsi" w:cstheme="minorHAnsi"/>
        </w:rPr>
        <w:t xml:space="preserve"> with each other. For the case of no data scheduling, </w:t>
      </w:r>
      <w:r w:rsidR="00317738">
        <w:rPr>
          <w:rFonts w:asciiTheme="minorHAnsi" w:hAnsiTheme="minorHAnsi" w:cstheme="minorHAnsi"/>
        </w:rPr>
        <w:t xml:space="preserve">the gNB </w:t>
      </w:r>
      <w:r>
        <w:rPr>
          <w:rFonts w:asciiTheme="minorHAnsi" w:hAnsiTheme="minorHAnsi" w:cstheme="minorHAnsi"/>
        </w:rPr>
        <w:t>transmit</w:t>
      </w:r>
      <w:r w:rsidR="00697980">
        <w:rPr>
          <w:rFonts w:asciiTheme="minorHAnsi" w:hAnsiTheme="minorHAnsi" w:cstheme="minorHAnsi"/>
        </w:rPr>
        <w:t>s</w:t>
      </w:r>
      <w:r>
        <w:rPr>
          <w:rFonts w:asciiTheme="minorHAnsi" w:hAnsiTheme="minorHAnsi" w:cstheme="minorHAnsi"/>
        </w:rPr>
        <w:t xml:space="preserve"> </w:t>
      </w:r>
      <w:r w:rsidR="00697980">
        <w:rPr>
          <w:rFonts w:asciiTheme="minorHAnsi" w:hAnsiTheme="minorHAnsi" w:cstheme="minorHAnsi"/>
        </w:rPr>
        <w:t>no</w:t>
      </w:r>
      <w:r>
        <w:rPr>
          <w:rFonts w:asciiTheme="minorHAnsi" w:hAnsiTheme="minorHAnsi" w:cstheme="minorHAnsi"/>
        </w:rPr>
        <w:t xml:space="preserve"> PDCCH or PDSCH to UE, </w:t>
      </w:r>
      <w:r w:rsidR="00317738">
        <w:rPr>
          <w:rFonts w:asciiTheme="minorHAnsi" w:hAnsiTheme="minorHAnsi" w:cstheme="minorHAnsi"/>
        </w:rPr>
        <w:t xml:space="preserve">and therefore a reduction in </w:t>
      </w:r>
      <w:r>
        <w:rPr>
          <w:rFonts w:asciiTheme="minorHAnsi" w:hAnsiTheme="minorHAnsi" w:cstheme="minorHAnsi"/>
        </w:rPr>
        <w:t xml:space="preserve">RX antenna number has no </w:t>
      </w:r>
      <w:r w:rsidR="00697980">
        <w:rPr>
          <w:rFonts w:asciiTheme="minorHAnsi" w:hAnsiTheme="minorHAnsi" w:cstheme="minorHAnsi"/>
        </w:rPr>
        <w:t>impact to spectral efficiency</w:t>
      </w:r>
      <w:r>
        <w:rPr>
          <w:rFonts w:asciiTheme="minorHAnsi" w:hAnsiTheme="minorHAnsi" w:cstheme="minorHAnsi"/>
        </w:rPr>
        <w:t xml:space="preserve">. </w:t>
      </w:r>
      <w:r w:rsidR="00317738">
        <w:rPr>
          <w:rFonts w:asciiTheme="minorHAnsi" w:hAnsiTheme="minorHAnsi" w:cstheme="minorHAnsi"/>
        </w:rPr>
        <w:t>However w</w:t>
      </w:r>
      <w:r>
        <w:rPr>
          <w:rFonts w:asciiTheme="minorHAnsi" w:hAnsiTheme="minorHAnsi" w:cstheme="minorHAnsi"/>
        </w:rPr>
        <w:t xml:space="preserve">hen there is data to be scheduled, </w:t>
      </w:r>
      <w:r w:rsidR="00317738">
        <w:rPr>
          <w:rFonts w:asciiTheme="minorHAnsi" w:hAnsiTheme="minorHAnsi" w:cstheme="minorHAnsi"/>
        </w:rPr>
        <w:t xml:space="preserve">the </w:t>
      </w:r>
      <w:r>
        <w:rPr>
          <w:rFonts w:asciiTheme="minorHAnsi" w:hAnsiTheme="minorHAnsi" w:cstheme="minorHAnsi"/>
        </w:rPr>
        <w:t xml:space="preserve">UE should </w:t>
      </w:r>
      <w:r w:rsidR="00317738">
        <w:rPr>
          <w:rFonts w:asciiTheme="minorHAnsi" w:hAnsiTheme="minorHAnsi" w:cstheme="minorHAnsi"/>
        </w:rPr>
        <w:t xml:space="preserve">be able </w:t>
      </w:r>
      <w:r>
        <w:rPr>
          <w:rFonts w:asciiTheme="minorHAnsi" w:hAnsiTheme="minorHAnsi" w:cstheme="minorHAnsi"/>
        </w:rPr>
        <w:t xml:space="preserve">to support </w:t>
      </w:r>
      <w:r w:rsidR="00317738">
        <w:rPr>
          <w:rFonts w:asciiTheme="minorHAnsi" w:hAnsiTheme="minorHAnsi" w:cstheme="minorHAnsi"/>
        </w:rPr>
        <w:t xml:space="preserve">a higher number of </w:t>
      </w:r>
      <w:r w:rsidR="00697980">
        <w:rPr>
          <w:rFonts w:asciiTheme="minorHAnsi" w:hAnsiTheme="minorHAnsi" w:cstheme="minorHAnsi"/>
        </w:rPr>
        <w:t>MIMO layer</w:t>
      </w:r>
      <w:r w:rsidR="00317738">
        <w:rPr>
          <w:rFonts w:asciiTheme="minorHAnsi" w:hAnsiTheme="minorHAnsi" w:cstheme="minorHAnsi"/>
        </w:rPr>
        <w:t>s</w:t>
      </w:r>
      <w:r w:rsidR="00697980">
        <w:rPr>
          <w:rFonts w:asciiTheme="minorHAnsi" w:hAnsiTheme="minorHAnsi" w:cstheme="minorHAnsi"/>
        </w:rPr>
        <w:t xml:space="preserve"> </w:t>
      </w:r>
      <w:r w:rsidR="00317738">
        <w:rPr>
          <w:rFonts w:asciiTheme="minorHAnsi" w:hAnsiTheme="minorHAnsi" w:cstheme="minorHAnsi"/>
        </w:rPr>
        <w:t>in order to transfer as much data as possible in a spectral-efficient manner</w:t>
      </w:r>
      <w:r>
        <w:rPr>
          <w:rFonts w:asciiTheme="minorHAnsi" w:hAnsiTheme="minorHAnsi" w:cstheme="minorHAnsi"/>
        </w:rPr>
        <w:t xml:space="preserve">. Being able to </w:t>
      </w:r>
      <w:r w:rsidR="00697980">
        <w:rPr>
          <w:rFonts w:asciiTheme="minorHAnsi" w:hAnsiTheme="minorHAnsi" w:cstheme="minorHAnsi"/>
        </w:rPr>
        <w:t xml:space="preserve">dynamically adapt the maximum MIMO layer number </w:t>
      </w:r>
      <w:r w:rsidR="00317738">
        <w:rPr>
          <w:rFonts w:asciiTheme="minorHAnsi" w:hAnsiTheme="minorHAnsi" w:cstheme="minorHAnsi"/>
        </w:rPr>
        <w:t>based on activity is the key to achieving</w:t>
      </w:r>
      <w:r w:rsidR="00697980">
        <w:rPr>
          <w:rFonts w:asciiTheme="minorHAnsi" w:hAnsiTheme="minorHAnsi" w:cstheme="minorHAnsi"/>
        </w:rPr>
        <w:t xml:space="preserve"> both power saving</w:t>
      </w:r>
      <w:r w:rsidR="00317738">
        <w:rPr>
          <w:rFonts w:asciiTheme="minorHAnsi" w:hAnsiTheme="minorHAnsi" w:cstheme="minorHAnsi"/>
        </w:rPr>
        <w:t>s</w:t>
      </w:r>
      <w:r w:rsidR="00697980">
        <w:rPr>
          <w:rFonts w:asciiTheme="minorHAnsi" w:hAnsiTheme="minorHAnsi" w:cstheme="minorHAnsi"/>
        </w:rPr>
        <w:t xml:space="preserve"> and spectral efficiency.</w:t>
      </w:r>
    </w:p>
    <w:p w14:paraId="7EDF4ADB" w14:textId="546EF997" w:rsidR="00697980" w:rsidRDefault="00697980" w:rsidP="00640F44">
      <w:pPr>
        <w:rPr>
          <w:rFonts w:asciiTheme="minorHAnsi" w:hAnsiTheme="minorHAnsi" w:cstheme="minorHAnsi"/>
        </w:rPr>
      </w:pPr>
      <w:r>
        <w:rPr>
          <w:rFonts w:asciiTheme="minorHAnsi" w:hAnsiTheme="minorHAnsi" w:cstheme="minorHAnsi"/>
        </w:rPr>
        <w:t xml:space="preserve">In </w:t>
      </w:r>
      <w:r>
        <w:rPr>
          <w:rFonts w:asciiTheme="minorHAnsi" w:hAnsiTheme="minorHAnsi" w:cstheme="minorHAnsi"/>
        </w:rPr>
        <w:fldChar w:fldCharType="begin"/>
      </w:r>
      <w:r>
        <w:rPr>
          <w:rFonts w:asciiTheme="minorHAnsi" w:hAnsiTheme="minorHAnsi" w:cstheme="minorHAnsi"/>
        </w:rPr>
        <w:instrText xml:space="preserve"> REF _Ref4692788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r>
        <w:rPr>
          <w:rFonts w:asciiTheme="minorHAnsi" w:hAnsiTheme="minorHAnsi" w:cstheme="minorHAnsi"/>
        </w:rPr>
        <w:t>, BWP-based adaptation on maximum</w:t>
      </w:r>
      <w:r w:rsidR="00317738">
        <w:rPr>
          <w:rFonts w:asciiTheme="minorHAnsi" w:hAnsiTheme="minorHAnsi" w:cstheme="minorHAnsi"/>
        </w:rPr>
        <w:t xml:space="preserve"> number of</w:t>
      </w:r>
      <w:r>
        <w:rPr>
          <w:rFonts w:asciiTheme="minorHAnsi" w:hAnsiTheme="minorHAnsi" w:cstheme="minorHAnsi"/>
        </w:rPr>
        <w:t xml:space="preserve"> MIMO layer</w:t>
      </w:r>
      <w:r w:rsidR="00317738">
        <w:rPr>
          <w:rFonts w:asciiTheme="minorHAnsi" w:hAnsiTheme="minorHAnsi" w:cstheme="minorHAnsi"/>
        </w:rPr>
        <w:t>s</w:t>
      </w:r>
      <w:r>
        <w:rPr>
          <w:rFonts w:asciiTheme="minorHAnsi" w:hAnsiTheme="minorHAnsi" w:cstheme="minorHAnsi"/>
        </w:rPr>
        <w:t xml:space="preserve"> is evaluated, </w:t>
      </w:r>
      <w:r w:rsidR="00317738">
        <w:rPr>
          <w:rFonts w:asciiTheme="minorHAnsi" w:hAnsiTheme="minorHAnsi" w:cstheme="minorHAnsi"/>
        </w:rPr>
        <w:t xml:space="preserve">with the corresponding results </w:t>
      </w:r>
      <w:r>
        <w:rPr>
          <w:rFonts w:asciiTheme="minorHAnsi" w:hAnsiTheme="minorHAnsi" w:cstheme="minorHAnsi"/>
        </w:rPr>
        <w:t xml:space="preserve">quoted in </w:t>
      </w:r>
      <w:r>
        <w:rPr>
          <w:rFonts w:asciiTheme="minorHAnsi" w:hAnsiTheme="minorHAnsi" w:cstheme="minorHAnsi"/>
        </w:rPr>
        <w:fldChar w:fldCharType="begin"/>
      </w:r>
      <w:r>
        <w:rPr>
          <w:rFonts w:asciiTheme="minorHAnsi" w:hAnsiTheme="minorHAnsi" w:cstheme="minorHAnsi"/>
        </w:rPr>
        <w:instrText xml:space="preserve"> REF _Ref4692890 \h  \* MERGEFORMAT </w:instrText>
      </w:r>
      <w:r>
        <w:rPr>
          <w:rFonts w:asciiTheme="minorHAnsi" w:hAnsiTheme="minorHAnsi" w:cstheme="minorHAnsi"/>
        </w:rPr>
      </w:r>
      <w:r>
        <w:rPr>
          <w:rFonts w:asciiTheme="minorHAnsi" w:hAnsiTheme="minorHAnsi" w:cstheme="minorHAnsi"/>
        </w:rPr>
        <w:fldChar w:fldCharType="separate"/>
      </w:r>
      <w:r w:rsidRPr="00697980">
        <w:rPr>
          <w:rFonts w:asciiTheme="minorHAnsi" w:hAnsiTheme="minorHAnsi" w:cstheme="minorHAnsi"/>
        </w:rPr>
        <w:t>Table 1</w:t>
      </w:r>
      <w:r>
        <w:rPr>
          <w:rFonts w:asciiTheme="minorHAnsi" w:hAnsiTheme="minorHAnsi" w:cstheme="minorHAnsi"/>
        </w:rPr>
        <w:fldChar w:fldCharType="end"/>
      </w:r>
      <w:r>
        <w:rPr>
          <w:rFonts w:asciiTheme="minorHAnsi" w:hAnsiTheme="minorHAnsi" w:cstheme="minorHAnsi"/>
        </w:rPr>
        <w:t xml:space="preserve">. The additional CSI feedback delay when </w:t>
      </w:r>
      <w:r w:rsidR="00317738">
        <w:rPr>
          <w:rFonts w:asciiTheme="minorHAnsi" w:hAnsiTheme="minorHAnsi" w:cstheme="minorHAnsi"/>
        </w:rPr>
        <w:t xml:space="preserve">the </w:t>
      </w:r>
      <w:r>
        <w:rPr>
          <w:rFonts w:asciiTheme="minorHAnsi" w:hAnsiTheme="minorHAnsi" w:cstheme="minorHAnsi"/>
        </w:rPr>
        <w:t xml:space="preserve">UE recovers from </w:t>
      </w:r>
      <w:r w:rsidR="00317738">
        <w:rPr>
          <w:rFonts w:asciiTheme="minorHAnsi" w:hAnsiTheme="minorHAnsi" w:cstheme="minorHAnsi"/>
        </w:rPr>
        <w:t xml:space="preserve">a </w:t>
      </w:r>
      <w:r>
        <w:rPr>
          <w:rFonts w:asciiTheme="minorHAnsi" w:hAnsiTheme="minorHAnsi" w:cstheme="minorHAnsi"/>
        </w:rPr>
        <w:t xml:space="preserve">2-RX antenna </w:t>
      </w:r>
      <w:r w:rsidR="00317738">
        <w:rPr>
          <w:rFonts w:asciiTheme="minorHAnsi" w:hAnsiTheme="minorHAnsi" w:cstheme="minorHAnsi"/>
        </w:rPr>
        <w:t xml:space="preserve">to 4-RX antenna setting </w:t>
      </w:r>
      <w:r>
        <w:rPr>
          <w:rFonts w:asciiTheme="minorHAnsi" w:hAnsiTheme="minorHAnsi" w:cstheme="minorHAnsi"/>
        </w:rPr>
        <w:t xml:space="preserve">is examined. Since </w:t>
      </w:r>
      <w:r w:rsidR="00317738">
        <w:rPr>
          <w:rFonts w:asciiTheme="minorHAnsi" w:hAnsiTheme="minorHAnsi" w:cstheme="minorHAnsi"/>
        </w:rPr>
        <w:t>it’s</w:t>
      </w:r>
      <w:r>
        <w:rPr>
          <w:rFonts w:asciiTheme="minorHAnsi" w:hAnsiTheme="minorHAnsi" w:cstheme="minorHAnsi"/>
        </w:rPr>
        <w:t xml:space="preserve"> </w:t>
      </w:r>
      <w:r w:rsidR="00317738">
        <w:rPr>
          <w:rFonts w:asciiTheme="minorHAnsi" w:hAnsiTheme="minorHAnsi" w:cstheme="minorHAnsi"/>
        </w:rPr>
        <w:t xml:space="preserve">only </w:t>
      </w:r>
      <w:r>
        <w:rPr>
          <w:rFonts w:asciiTheme="minorHAnsi" w:hAnsiTheme="minorHAnsi" w:cstheme="minorHAnsi"/>
        </w:rPr>
        <w:t xml:space="preserve">the packet(s) </w:t>
      </w:r>
      <w:r w:rsidR="00317738">
        <w:rPr>
          <w:rFonts w:asciiTheme="minorHAnsi" w:hAnsiTheme="minorHAnsi" w:cstheme="minorHAnsi"/>
        </w:rPr>
        <w:t xml:space="preserve">that are received </w:t>
      </w:r>
      <w:r>
        <w:rPr>
          <w:rFonts w:asciiTheme="minorHAnsi" w:hAnsiTheme="minorHAnsi" w:cstheme="minorHAnsi"/>
        </w:rPr>
        <w:t xml:space="preserve">before </w:t>
      </w:r>
      <w:r w:rsidR="00317738">
        <w:rPr>
          <w:rFonts w:asciiTheme="minorHAnsi" w:hAnsiTheme="minorHAnsi" w:cstheme="minorHAnsi"/>
        </w:rPr>
        <w:t xml:space="preserve">the </w:t>
      </w:r>
      <w:r>
        <w:rPr>
          <w:rFonts w:asciiTheme="minorHAnsi" w:hAnsiTheme="minorHAnsi" w:cstheme="minorHAnsi"/>
        </w:rPr>
        <w:t xml:space="preserve">CSI </w:t>
      </w:r>
      <w:r w:rsidR="00317738">
        <w:rPr>
          <w:rFonts w:asciiTheme="minorHAnsi" w:hAnsiTheme="minorHAnsi" w:cstheme="minorHAnsi"/>
        </w:rPr>
        <w:t>report</w:t>
      </w:r>
      <w:r>
        <w:rPr>
          <w:rFonts w:asciiTheme="minorHAnsi" w:hAnsiTheme="minorHAnsi" w:cstheme="minorHAnsi"/>
        </w:rPr>
        <w:t xml:space="preserve"> </w:t>
      </w:r>
      <w:r w:rsidR="00317738">
        <w:rPr>
          <w:rFonts w:asciiTheme="minorHAnsi" w:hAnsiTheme="minorHAnsi" w:cstheme="minorHAnsi"/>
        </w:rPr>
        <w:t>that suffer</w:t>
      </w:r>
      <w:r>
        <w:rPr>
          <w:rFonts w:asciiTheme="minorHAnsi" w:hAnsiTheme="minorHAnsi" w:cstheme="minorHAnsi"/>
        </w:rPr>
        <w:t xml:space="preserve"> </w:t>
      </w:r>
      <w:r w:rsidR="00317738">
        <w:rPr>
          <w:rFonts w:asciiTheme="minorHAnsi" w:hAnsiTheme="minorHAnsi" w:cstheme="minorHAnsi"/>
        </w:rPr>
        <w:t xml:space="preserve">from </w:t>
      </w:r>
      <w:r>
        <w:rPr>
          <w:rFonts w:asciiTheme="minorHAnsi" w:hAnsiTheme="minorHAnsi" w:cstheme="minorHAnsi"/>
        </w:rPr>
        <w:t xml:space="preserve">the </w:t>
      </w:r>
      <w:r w:rsidR="00317738">
        <w:rPr>
          <w:rFonts w:asciiTheme="minorHAnsi" w:hAnsiTheme="minorHAnsi" w:cstheme="minorHAnsi"/>
        </w:rPr>
        <w:t xml:space="preserve">feedback </w:t>
      </w:r>
      <w:r>
        <w:rPr>
          <w:rFonts w:asciiTheme="minorHAnsi" w:hAnsiTheme="minorHAnsi" w:cstheme="minorHAnsi"/>
        </w:rPr>
        <w:t xml:space="preserve">delay, the average latency increase is within 4%. </w:t>
      </w:r>
      <w:r w:rsidR="00777D46">
        <w:rPr>
          <w:rFonts w:asciiTheme="minorHAnsi" w:hAnsiTheme="minorHAnsi" w:cstheme="minorHAnsi"/>
        </w:rPr>
        <w:t>As the d</w:t>
      </w:r>
      <w:r>
        <w:rPr>
          <w:rFonts w:asciiTheme="minorHAnsi" w:hAnsiTheme="minorHAnsi" w:cstheme="minorHAnsi"/>
        </w:rPr>
        <w:t xml:space="preserve">ata </w:t>
      </w:r>
      <w:r w:rsidR="00777D46">
        <w:rPr>
          <w:rFonts w:asciiTheme="minorHAnsi" w:hAnsiTheme="minorHAnsi" w:cstheme="minorHAnsi"/>
        </w:rPr>
        <w:t>scheduled by the BWP switch</w:t>
      </w:r>
      <w:r>
        <w:rPr>
          <w:rFonts w:asciiTheme="minorHAnsi" w:hAnsiTheme="minorHAnsi" w:cstheme="minorHAnsi"/>
        </w:rPr>
        <w:t xml:space="preserve"> indication still applies a reduced </w:t>
      </w:r>
      <w:r w:rsidR="00777D46">
        <w:rPr>
          <w:rFonts w:asciiTheme="minorHAnsi" w:hAnsiTheme="minorHAnsi" w:cstheme="minorHAnsi"/>
        </w:rPr>
        <w:t xml:space="preserve">number of </w:t>
      </w:r>
      <w:r>
        <w:rPr>
          <w:rFonts w:asciiTheme="minorHAnsi" w:hAnsiTheme="minorHAnsi" w:cstheme="minorHAnsi"/>
        </w:rPr>
        <w:t>MIMO layer</w:t>
      </w:r>
      <w:r w:rsidR="00777D46">
        <w:rPr>
          <w:rFonts w:asciiTheme="minorHAnsi" w:hAnsiTheme="minorHAnsi" w:cstheme="minorHAnsi"/>
        </w:rPr>
        <w:t>s,</w:t>
      </w:r>
      <w:r>
        <w:rPr>
          <w:rFonts w:asciiTheme="minorHAnsi" w:hAnsiTheme="minorHAnsi" w:cstheme="minorHAnsi"/>
        </w:rPr>
        <w:t xml:space="preserve"> more physical resource</w:t>
      </w:r>
      <w:r w:rsidR="00777D46">
        <w:rPr>
          <w:rFonts w:asciiTheme="minorHAnsi" w:hAnsiTheme="minorHAnsi" w:cstheme="minorHAnsi"/>
        </w:rPr>
        <w:t>s may be required for its transmission</w:t>
      </w:r>
      <w:r>
        <w:rPr>
          <w:rFonts w:asciiTheme="minorHAnsi" w:hAnsiTheme="minorHAnsi" w:cstheme="minorHAnsi"/>
        </w:rPr>
        <w:t xml:space="preserve">. </w:t>
      </w:r>
      <w:r w:rsidR="00777D46">
        <w:rPr>
          <w:rFonts w:asciiTheme="minorHAnsi" w:hAnsiTheme="minorHAnsi" w:cstheme="minorHAnsi"/>
        </w:rPr>
        <w:t>However</w:t>
      </w:r>
      <w:r>
        <w:rPr>
          <w:rFonts w:asciiTheme="minorHAnsi" w:hAnsiTheme="minorHAnsi" w:cstheme="minorHAnsi"/>
        </w:rPr>
        <w:t xml:space="preserve">, the corresponding increase in terms of </w:t>
      </w:r>
      <w:r w:rsidR="00777D46">
        <w:rPr>
          <w:rFonts w:asciiTheme="minorHAnsi" w:hAnsiTheme="minorHAnsi" w:cstheme="minorHAnsi"/>
        </w:rPr>
        <w:t xml:space="preserve">resource utilisation (RU) </w:t>
      </w:r>
      <w:r>
        <w:rPr>
          <w:rFonts w:asciiTheme="minorHAnsi" w:hAnsiTheme="minorHAnsi" w:cstheme="minorHAnsi"/>
        </w:rPr>
        <w:t xml:space="preserve">ratio is within 2%. </w:t>
      </w:r>
      <w:r w:rsidR="00777D46">
        <w:rPr>
          <w:rFonts w:asciiTheme="minorHAnsi" w:hAnsiTheme="minorHAnsi" w:cstheme="minorHAnsi"/>
        </w:rPr>
        <w:t xml:space="preserve">As </w:t>
      </w:r>
      <w:r>
        <w:rPr>
          <w:rFonts w:asciiTheme="minorHAnsi" w:hAnsiTheme="minorHAnsi" w:cstheme="minorHAnsi"/>
        </w:rPr>
        <w:t xml:space="preserve">around 15% power saving gain </w:t>
      </w:r>
      <w:r w:rsidR="00777D46">
        <w:rPr>
          <w:rFonts w:asciiTheme="minorHAnsi" w:hAnsiTheme="minorHAnsi" w:cstheme="minorHAnsi"/>
        </w:rPr>
        <w:t>can be realis</w:t>
      </w:r>
      <w:r>
        <w:rPr>
          <w:rFonts w:asciiTheme="minorHAnsi" w:hAnsiTheme="minorHAnsi" w:cstheme="minorHAnsi"/>
        </w:rPr>
        <w:t xml:space="preserve">ed at the expense of small increases in latency and RU, </w:t>
      </w:r>
      <w:r w:rsidR="00777D46">
        <w:rPr>
          <w:rFonts w:asciiTheme="minorHAnsi" w:hAnsiTheme="minorHAnsi" w:cstheme="minorHAnsi"/>
        </w:rPr>
        <w:t>a means of BWP based adaptation of the maximum number of MIMO layers can help reduce the UE’s power consumption</w:t>
      </w:r>
      <w:r>
        <w:rPr>
          <w:rFonts w:asciiTheme="minorHAnsi" w:hAnsiTheme="minorHAnsi" w:cstheme="minorHAnsi"/>
        </w:rPr>
        <w:t>.</w:t>
      </w:r>
    </w:p>
    <w:p w14:paraId="2B4C41B4" w14:textId="1372462D" w:rsidR="00697980" w:rsidRPr="00697980" w:rsidRDefault="00697980" w:rsidP="00640F44">
      <w:pPr>
        <w:rPr>
          <w:rFonts w:asciiTheme="minorHAnsi" w:hAnsiTheme="minorHAnsi" w:cstheme="minorHAnsi"/>
          <w:b/>
        </w:rPr>
      </w:pPr>
      <w:r w:rsidRPr="00862A3C">
        <w:rPr>
          <w:rFonts w:asciiTheme="minorHAnsi" w:hAnsiTheme="minorHAnsi" w:cstheme="minorHAnsi"/>
          <w:b/>
        </w:rPr>
        <w:t xml:space="preserve">Observation 1: </w:t>
      </w:r>
      <w:r w:rsidR="0067755E">
        <w:rPr>
          <w:rFonts w:asciiTheme="minorHAnsi" w:hAnsiTheme="minorHAnsi" w:cstheme="minorHAnsi"/>
          <w:b/>
        </w:rPr>
        <w:t>BWP-based adaptation of</w:t>
      </w:r>
      <w:r>
        <w:rPr>
          <w:rFonts w:asciiTheme="minorHAnsi" w:hAnsiTheme="minorHAnsi" w:cstheme="minorHAnsi"/>
          <w:b/>
        </w:rPr>
        <w:t xml:space="preserve"> maximum </w:t>
      </w:r>
      <w:r w:rsidR="0067755E">
        <w:rPr>
          <w:rFonts w:asciiTheme="minorHAnsi" w:hAnsiTheme="minorHAnsi" w:cstheme="minorHAnsi"/>
          <w:b/>
        </w:rPr>
        <w:t xml:space="preserve">number of </w:t>
      </w:r>
      <w:r>
        <w:rPr>
          <w:rFonts w:asciiTheme="minorHAnsi" w:hAnsiTheme="minorHAnsi" w:cstheme="minorHAnsi"/>
          <w:b/>
        </w:rPr>
        <w:t>MIMO layer</w:t>
      </w:r>
      <w:r w:rsidR="0067755E">
        <w:rPr>
          <w:rFonts w:asciiTheme="minorHAnsi" w:hAnsiTheme="minorHAnsi" w:cstheme="minorHAnsi"/>
          <w:b/>
        </w:rPr>
        <w:t>s</w:t>
      </w:r>
      <w:r>
        <w:rPr>
          <w:rFonts w:asciiTheme="minorHAnsi" w:hAnsiTheme="minorHAnsi" w:cstheme="minorHAnsi"/>
          <w:b/>
        </w:rPr>
        <w:t xml:space="preserve"> can achieve around 15% power saving gain with minor increases of 4% and 2% in per-packet latency and resource utilization, respectively.</w:t>
      </w:r>
    </w:p>
    <w:p w14:paraId="05E601D7" w14:textId="3376EB46" w:rsidR="00697980" w:rsidRPr="00317738" w:rsidRDefault="00697980" w:rsidP="00697980">
      <w:pPr>
        <w:pStyle w:val="Caption"/>
        <w:keepNext/>
        <w:jc w:val="center"/>
        <w:rPr>
          <w:rFonts w:asciiTheme="minorHAnsi" w:hAnsiTheme="minorHAnsi" w:cstheme="minorHAnsi"/>
        </w:rPr>
      </w:pPr>
      <w:r>
        <w:br/>
      </w:r>
      <w:bookmarkStart w:id="2" w:name="_Ref4692890"/>
      <w:bookmarkStart w:id="3" w:name="_Ref4692874"/>
      <w:r w:rsidRPr="00317738">
        <w:rPr>
          <w:rFonts w:asciiTheme="minorHAnsi" w:hAnsiTheme="minorHAnsi" w:cstheme="minorHAnsi"/>
        </w:rPr>
        <w:t xml:space="preserve">Table </w:t>
      </w:r>
      <w:r w:rsidRPr="00317738">
        <w:rPr>
          <w:rFonts w:asciiTheme="minorHAnsi" w:hAnsiTheme="minorHAnsi" w:cstheme="minorHAnsi"/>
        </w:rPr>
        <w:fldChar w:fldCharType="begin"/>
      </w:r>
      <w:r w:rsidRPr="00317738">
        <w:rPr>
          <w:rFonts w:asciiTheme="minorHAnsi" w:hAnsiTheme="minorHAnsi" w:cstheme="minorHAnsi"/>
        </w:rPr>
        <w:instrText xml:space="preserve"> SEQ Table \* ARABIC </w:instrText>
      </w:r>
      <w:r w:rsidRPr="00317738">
        <w:rPr>
          <w:rFonts w:asciiTheme="minorHAnsi" w:hAnsiTheme="minorHAnsi" w:cstheme="minorHAnsi"/>
        </w:rPr>
        <w:fldChar w:fldCharType="separate"/>
      </w:r>
      <w:r w:rsidRPr="00317738">
        <w:rPr>
          <w:rFonts w:asciiTheme="minorHAnsi" w:hAnsiTheme="minorHAnsi" w:cstheme="minorHAnsi"/>
          <w:noProof/>
        </w:rPr>
        <w:t>1</w:t>
      </w:r>
      <w:r w:rsidRPr="00317738">
        <w:rPr>
          <w:rFonts w:asciiTheme="minorHAnsi" w:hAnsiTheme="minorHAnsi" w:cstheme="minorHAnsi"/>
        </w:rPr>
        <w:fldChar w:fldCharType="end"/>
      </w:r>
      <w:bookmarkEnd w:id="2"/>
      <w:r w:rsidRPr="00317738">
        <w:rPr>
          <w:rFonts w:asciiTheme="minorHAnsi" w:hAnsiTheme="minorHAnsi" w:cstheme="minorHAnsi"/>
        </w:rPr>
        <w:t>: System level evaluation of BWP-based adaptation on maximum MIMO layer number</w:t>
      </w:r>
      <w:bookmarkEnd w:id="3"/>
    </w:p>
    <w:tbl>
      <w:tblPr>
        <w:tblW w:w="7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130"/>
        <w:gridCol w:w="2130"/>
      </w:tblGrid>
      <w:tr w:rsidR="00697980" w:rsidRPr="00697854" w14:paraId="635AEF1D" w14:textId="77777777" w:rsidTr="00697980">
        <w:trPr>
          <w:trHeight w:val="300"/>
          <w:jc w:val="center"/>
        </w:trPr>
        <w:tc>
          <w:tcPr>
            <w:tcW w:w="3534" w:type="dxa"/>
            <w:shd w:val="clear" w:color="auto" w:fill="auto"/>
            <w:noWrap/>
            <w:vAlign w:val="bottom"/>
            <w:hideMark/>
          </w:tcPr>
          <w:p w14:paraId="08A4436A" w14:textId="77777777" w:rsidR="00697980" w:rsidRPr="00697854" w:rsidRDefault="00697980" w:rsidP="00133E3D">
            <w:pPr>
              <w:jc w:val="center"/>
              <w:rPr>
                <w:rFonts w:asciiTheme="minorHAnsi" w:hAnsiTheme="minorHAnsi" w:cstheme="minorHAnsi"/>
                <w:b/>
                <w:color w:val="000000"/>
              </w:rPr>
            </w:pPr>
            <w:r w:rsidRPr="00697854">
              <w:rPr>
                <w:rFonts w:asciiTheme="minorHAnsi" w:hAnsiTheme="minorHAnsi" w:cstheme="minorHAnsi"/>
                <w:b/>
                <w:color w:val="000000"/>
              </w:rPr>
              <w:t>Metric</w:t>
            </w:r>
          </w:p>
        </w:tc>
        <w:tc>
          <w:tcPr>
            <w:tcW w:w="2130" w:type="dxa"/>
          </w:tcPr>
          <w:p w14:paraId="3D16FD3F" w14:textId="7CE50ECD" w:rsidR="00697980" w:rsidRPr="00697854" w:rsidRDefault="00697980" w:rsidP="00697980">
            <w:pPr>
              <w:jc w:val="center"/>
              <w:rPr>
                <w:rFonts w:asciiTheme="minorHAnsi" w:hAnsiTheme="minorHAnsi" w:cstheme="minorHAnsi"/>
                <w:b/>
                <w:color w:val="000000"/>
              </w:rPr>
            </w:pPr>
            <w:r w:rsidRPr="00697854">
              <w:rPr>
                <w:rFonts w:asciiTheme="minorHAnsi" w:hAnsiTheme="minorHAnsi" w:cstheme="minorHAnsi"/>
                <w:b/>
                <w:color w:val="000000"/>
              </w:rPr>
              <w:t>FTP/Video</w:t>
            </w:r>
          </w:p>
        </w:tc>
        <w:tc>
          <w:tcPr>
            <w:tcW w:w="2130" w:type="dxa"/>
            <w:shd w:val="clear" w:color="auto" w:fill="auto"/>
            <w:noWrap/>
            <w:vAlign w:val="bottom"/>
            <w:hideMark/>
          </w:tcPr>
          <w:p w14:paraId="73F399A9" w14:textId="13A09EF2" w:rsidR="00697980" w:rsidRPr="00697854" w:rsidRDefault="00697980" w:rsidP="00697980">
            <w:pPr>
              <w:jc w:val="center"/>
              <w:rPr>
                <w:rFonts w:asciiTheme="minorHAnsi" w:hAnsiTheme="minorHAnsi" w:cstheme="minorHAnsi"/>
                <w:b/>
                <w:color w:val="000000"/>
              </w:rPr>
            </w:pPr>
            <w:r w:rsidRPr="00697854">
              <w:rPr>
                <w:rFonts w:asciiTheme="minorHAnsi" w:hAnsiTheme="minorHAnsi" w:cstheme="minorHAnsi"/>
                <w:b/>
                <w:color w:val="000000"/>
              </w:rPr>
              <w:t>IM</w:t>
            </w:r>
          </w:p>
        </w:tc>
      </w:tr>
      <w:tr w:rsidR="00697980" w:rsidRPr="00697854" w14:paraId="23A5EF31" w14:textId="77777777" w:rsidTr="00697980">
        <w:trPr>
          <w:trHeight w:val="290"/>
          <w:jc w:val="center"/>
        </w:trPr>
        <w:tc>
          <w:tcPr>
            <w:tcW w:w="3534" w:type="dxa"/>
            <w:shd w:val="clear" w:color="auto" w:fill="auto"/>
            <w:noWrap/>
            <w:vAlign w:val="bottom"/>
            <w:hideMark/>
          </w:tcPr>
          <w:p w14:paraId="457CFE00" w14:textId="77777777" w:rsidR="00697980" w:rsidRPr="00697854" w:rsidRDefault="00697980" w:rsidP="00133E3D">
            <w:pPr>
              <w:jc w:val="center"/>
              <w:rPr>
                <w:rFonts w:asciiTheme="minorHAnsi" w:hAnsiTheme="minorHAnsi" w:cstheme="minorHAnsi"/>
                <w:color w:val="000000"/>
              </w:rPr>
            </w:pPr>
            <w:r w:rsidRPr="00697854">
              <w:rPr>
                <w:rFonts w:asciiTheme="minorHAnsi" w:hAnsiTheme="minorHAnsi" w:cstheme="minorHAnsi"/>
                <w:color w:val="000000"/>
              </w:rPr>
              <w:t>Latency (ms)</w:t>
            </w:r>
          </w:p>
        </w:tc>
        <w:tc>
          <w:tcPr>
            <w:tcW w:w="2130" w:type="dxa"/>
            <w:vAlign w:val="bottom"/>
          </w:tcPr>
          <w:p w14:paraId="6729309F" w14:textId="77777777" w:rsidR="00697980" w:rsidRPr="00697854" w:rsidRDefault="00697980" w:rsidP="00133E3D">
            <w:pPr>
              <w:jc w:val="center"/>
              <w:rPr>
                <w:rFonts w:asciiTheme="minorHAnsi" w:hAnsiTheme="minorHAnsi" w:cstheme="minorHAnsi"/>
                <w:color w:val="000000"/>
              </w:rPr>
            </w:pPr>
            <w:r w:rsidRPr="00697854">
              <w:rPr>
                <w:rFonts w:asciiTheme="minorHAnsi" w:hAnsiTheme="minorHAnsi" w:cstheme="minorHAnsi"/>
                <w:color w:val="000000"/>
              </w:rPr>
              <w:t>61.72</w:t>
            </w:r>
          </w:p>
        </w:tc>
        <w:tc>
          <w:tcPr>
            <w:tcW w:w="2130" w:type="dxa"/>
            <w:shd w:val="clear" w:color="auto" w:fill="auto"/>
            <w:noWrap/>
            <w:vAlign w:val="bottom"/>
            <w:hideMark/>
          </w:tcPr>
          <w:p w14:paraId="323B2FCF" w14:textId="77777777" w:rsidR="00697980" w:rsidRPr="00697854" w:rsidRDefault="00697980" w:rsidP="00133E3D">
            <w:pPr>
              <w:jc w:val="center"/>
              <w:rPr>
                <w:rFonts w:asciiTheme="minorHAnsi" w:hAnsiTheme="minorHAnsi" w:cstheme="minorHAnsi"/>
                <w:color w:val="000000"/>
              </w:rPr>
            </w:pPr>
            <w:r w:rsidRPr="00697854">
              <w:rPr>
                <w:rFonts w:asciiTheme="minorHAnsi" w:hAnsiTheme="minorHAnsi" w:cstheme="minorHAnsi"/>
                <w:color w:val="000000"/>
              </w:rPr>
              <w:t>150.69</w:t>
            </w:r>
          </w:p>
        </w:tc>
      </w:tr>
      <w:tr w:rsidR="00697980" w:rsidRPr="00697854" w14:paraId="3990F6D7" w14:textId="77777777" w:rsidTr="00697980">
        <w:trPr>
          <w:trHeight w:val="300"/>
          <w:jc w:val="center"/>
        </w:trPr>
        <w:tc>
          <w:tcPr>
            <w:tcW w:w="3534" w:type="dxa"/>
            <w:shd w:val="clear" w:color="auto" w:fill="auto"/>
            <w:noWrap/>
            <w:vAlign w:val="bottom"/>
            <w:hideMark/>
          </w:tcPr>
          <w:p w14:paraId="2FD60038" w14:textId="77777777" w:rsidR="00697980" w:rsidRPr="00697854" w:rsidRDefault="00697980" w:rsidP="00133E3D">
            <w:pPr>
              <w:jc w:val="center"/>
              <w:rPr>
                <w:rFonts w:asciiTheme="minorHAnsi" w:hAnsiTheme="minorHAnsi" w:cstheme="minorHAnsi"/>
                <w:color w:val="000000"/>
              </w:rPr>
            </w:pPr>
            <w:r w:rsidRPr="00697854">
              <w:rPr>
                <w:rFonts w:asciiTheme="minorHAnsi" w:hAnsiTheme="minorHAnsi" w:cstheme="minorHAnsi"/>
                <w:color w:val="000000"/>
              </w:rPr>
              <w:t>Latency increment (w.r.t. baseline)</w:t>
            </w:r>
          </w:p>
        </w:tc>
        <w:tc>
          <w:tcPr>
            <w:tcW w:w="2130" w:type="dxa"/>
            <w:vAlign w:val="bottom"/>
          </w:tcPr>
          <w:p w14:paraId="3FD340E1" w14:textId="77777777" w:rsidR="00697980" w:rsidRPr="00697854" w:rsidRDefault="00697980" w:rsidP="00133E3D">
            <w:pPr>
              <w:jc w:val="center"/>
              <w:rPr>
                <w:rFonts w:asciiTheme="minorHAnsi" w:hAnsiTheme="minorHAnsi" w:cstheme="minorHAnsi"/>
                <w:b/>
                <w:color w:val="000000"/>
              </w:rPr>
            </w:pPr>
            <w:r w:rsidRPr="00697854">
              <w:rPr>
                <w:rFonts w:asciiTheme="minorHAnsi" w:hAnsiTheme="minorHAnsi" w:cstheme="minorHAnsi"/>
                <w:b/>
                <w:color w:val="000000"/>
              </w:rPr>
              <w:t>3.36%</w:t>
            </w:r>
          </w:p>
        </w:tc>
        <w:tc>
          <w:tcPr>
            <w:tcW w:w="2130" w:type="dxa"/>
            <w:shd w:val="clear" w:color="auto" w:fill="auto"/>
            <w:noWrap/>
            <w:vAlign w:val="bottom"/>
            <w:hideMark/>
          </w:tcPr>
          <w:p w14:paraId="266CDE18" w14:textId="77777777" w:rsidR="00697980" w:rsidRPr="00697854" w:rsidRDefault="00697980" w:rsidP="00133E3D">
            <w:pPr>
              <w:jc w:val="center"/>
              <w:rPr>
                <w:rFonts w:asciiTheme="minorHAnsi" w:hAnsiTheme="minorHAnsi" w:cstheme="minorHAnsi"/>
                <w:b/>
                <w:color w:val="000000"/>
              </w:rPr>
            </w:pPr>
            <w:r w:rsidRPr="00697854">
              <w:rPr>
                <w:rFonts w:asciiTheme="minorHAnsi" w:hAnsiTheme="minorHAnsi" w:cstheme="minorHAnsi"/>
                <w:b/>
                <w:color w:val="000000"/>
              </w:rPr>
              <w:t>1.79%</w:t>
            </w:r>
          </w:p>
        </w:tc>
      </w:tr>
      <w:tr w:rsidR="00697980" w:rsidRPr="00697854" w14:paraId="67538C5B" w14:textId="77777777" w:rsidTr="00697980">
        <w:trPr>
          <w:trHeight w:val="300"/>
          <w:jc w:val="center"/>
        </w:trPr>
        <w:tc>
          <w:tcPr>
            <w:tcW w:w="3534" w:type="dxa"/>
            <w:shd w:val="clear" w:color="auto" w:fill="auto"/>
            <w:noWrap/>
            <w:vAlign w:val="bottom"/>
            <w:hideMark/>
          </w:tcPr>
          <w:p w14:paraId="76EA7325" w14:textId="3327EB5B" w:rsidR="00697980" w:rsidRPr="00697854" w:rsidRDefault="00697980" w:rsidP="00133E3D">
            <w:pPr>
              <w:jc w:val="center"/>
              <w:rPr>
                <w:rFonts w:asciiTheme="minorHAnsi" w:hAnsiTheme="minorHAnsi" w:cstheme="minorHAnsi"/>
                <w:color w:val="000000"/>
              </w:rPr>
            </w:pPr>
            <w:r w:rsidRPr="00697854">
              <w:rPr>
                <w:rFonts w:asciiTheme="minorHAnsi" w:hAnsiTheme="minorHAnsi" w:cstheme="minorHAnsi"/>
                <w:color w:val="000000"/>
              </w:rPr>
              <w:t>Resource Utilization (RU; %)</w:t>
            </w:r>
          </w:p>
        </w:tc>
        <w:tc>
          <w:tcPr>
            <w:tcW w:w="2130" w:type="dxa"/>
            <w:vAlign w:val="bottom"/>
          </w:tcPr>
          <w:p w14:paraId="1B50508C" w14:textId="77777777" w:rsidR="00697980" w:rsidRPr="00697854" w:rsidRDefault="00697980" w:rsidP="00133E3D">
            <w:pPr>
              <w:jc w:val="center"/>
              <w:rPr>
                <w:rFonts w:asciiTheme="minorHAnsi" w:hAnsiTheme="minorHAnsi" w:cstheme="minorHAnsi"/>
                <w:color w:val="000000"/>
              </w:rPr>
            </w:pPr>
            <w:r w:rsidRPr="00697854">
              <w:rPr>
                <w:rFonts w:asciiTheme="minorHAnsi" w:hAnsiTheme="minorHAnsi" w:cstheme="minorHAnsi"/>
                <w:color w:val="000000"/>
              </w:rPr>
              <w:t>32.59</w:t>
            </w:r>
          </w:p>
        </w:tc>
        <w:tc>
          <w:tcPr>
            <w:tcW w:w="2130" w:type="dxa"/>
            <w:shd w:val="clear" w:color="auto" w:fill="auto"/>
            <w:noWrap/>
            <w:vAlign w:val="bottom"/>
            <w:hideMark/>
          </w:tcPr>
          <w:p w14:paraId="732ED94E" w14:textId="77777777" w:rsidR="00697980" w:rsidRPr="00697854" w:rsidRDefault="00697980" w:rsidP="00133E3D">
            <w:pPr>
              <w:jc w:val="center"/>
              <w:rPr>
                <w:rFonts w:asciiTheme="minorHAnsi" w:hAnsiTheme="minorHAnsi" w:cstheme="minorHAnsi"/>
                <w:color w:val="000000"/>
              </w:rPr>
            </w:pPr>
            <w:r w:rsidRPr="00697854">
              <w:rPr>
                <w:rFonts w:asciiTheme="minorHAnsi" w:hAnsiTheme="minorHAnsi" w:cstheme="minorHAnsi"/>
                <w:color w:val="000000"/>
              </w:rPr>
              <w:t>1.57</w:t>
            </w:r>
          </w:p>
        </w:tc>
      </w:tr>
      <w:tr w:rsidR="00697980" w:rsidRPr="00697854" w14:paraId="5E440958" w14:textId="77777777" w:rsidTr="00697980">
        <w:trPr>
          <w:trHeight w:val="300"/>
          <w:jc w:val="center"/>
        </w:trPr>
        <w:tc>
          <w:tcPr>
            <w:tcW w:w="3534" w:type="dxa"/>
            <w:shd w:val="clear" w:color="auto" w:fill="auto"/>
            <w:noWrap/>
            <w:vAlign w:val="bottom"/>
          </w:tcPr>
          <w:p w14:paraId="0B3C6530" w14:textId="77777777" w:rsidR="00697980" w:rsidRPr="00697854" w:rsidRDefault="00697980" w:rsidP="00133E3D">
            <w:pPr>
              <w:jc w:val="center"/>
              <w:rPr>
                <w:rFonts w:asciiTheme="minorHAnsi" w:hAnsiTheme="minorHAnsi" w:cstheme="minorHAnsi"/>
                <w:color w:val="000000"/>
              </w:rPr>
            </w:pPr>
            <w:r w:rsidRPr="00697854">
              <w:rPr>
                <w:rFonts w:asciiTheme="minorHAnsi" w:hAnsiTheme="minorHAnsi" w:cstheme="minorHAnsi"/>
                <w:color w:val="000000"/>
              </w:rPr>
              <w:t>RU increment (w.r.t. baseline)</w:t>
            </w:r>
          </w:p>
        </w:tc>
        <w:tc>
          <w:tcPr>
            <w:tcW w:w="2130" w:type="dxa"/>
            <w:vAlign w:val="bottom"/>
          </w:tcPr>
          <w:p w14:paraId="2702AC05" w14:textId="77777777" w:rsidR="00697980" w:rsidRPr="00697854" w:rsidRDefault="00697980" w:rsidP="00133E3D">
            <w:pPr>
              <w:jc w:val="center"/>
              <w:rPr>
                <w:rFonts w:asciiTheme="minorHAnsi" w:hAnsiTheme="minorHAnsi" w:cstheme="minorHAnsi"/>
                <w:b/>
                <w:color w:val="000000"/>
              </w:rPr>
            </w:pPr>
            <w:r w:rsidRPr="00697854">
              <w:rPr>
                <w:rFonts w:asciiTheme="minorHAnsi" w:hAnsiTheme="minorHAnsi" w:cstheme="minorHAnsi"/>
                <w:b/>
                <w:color w:val="000000"/>
              </w:rPr>
              <w:t>-0.43%</w:t>
            </w:r>
          </w:p>
        </w:tc>
        <w:tc>
          <w:tcPr>
            <w:tcW w:w="2130" w:type="dxa"/>
            <w:shd w:val="clear" w:color="auto" w:fill="auto"/>
            <w:noWrap/>
            <w:vAlign w:val="bottom"/>
          </w:tcPr>
          <w:p w14:paraId="2C8DFD88" w14:textId="77777777" w:rsidR="00697980" w:rsidRPr="00697854" w:rsidRDefault="00697980" w:rsidP="00133E3D">
            <w:pPr>
              <w:jc w:val="center"/>
              <w:rPr>
                <w:rFonts w:asciiTheme="minorHAnsi" w:hAnsiTheme="minorHAnsi" w:cstheme="minorHAnsi"/>
                <w:b/>
                <w:color w:val="000000"/>
              </w:rPr>
            </w:pPr>
            <w:r w:rsidRPr="00697854">
              <w:rPr>
                <w:rFonts w:asciiTheme="minorHAnsi" w:hAnsiTheme="minorHAnsi" w:cstheme="minorHAnsi"/>
                <w:b/>
                <w:color w:val="000000"/>
              </w:rPr>
              <w:t>1.95</w:t>
            </w:r>
            <w:r w:rsidRPr="00697854" w:rsidDel="00781E18">
              <w:rPr>
                <w:rFonts w:asciiTheme="minorHAnsi" w:hAnsiTheme="minorHAnsi" w:cstheme="minorHAnsi"/>
                <w:b/>
                <w:color w:val="000000"/>
              </w:rPr>
              <w:t xml:space="preserve"> </w:t>
            </w:r>
            <w:r w:rsidRPr="00697854">
              <w:rPr>
                <w:rFonts w:asciiTheme="minorHAnsi" w:hAnsiTheme="minorHAnsi" w:cstheme="minorHAnsi"/>
                <w:b/>
                <w:color w:val="000000"/>
              </w:rPr>
              <w:t>%</w:t>
            </w:r>
          </w:p>
        </w:tc>
      </w:tr>
      <w:tr w:rsidR="00697980" w:rsidRPr="00697854" w14:paraId="29362F35" w14:textId="77777777" w:rsidTr="00B403A5">
        <w:trPr>
          <w:trHeight w:val="300"/>
          <w:jc w:val="center"/>
        </w:trPr>
        <w:tc>
          <w:tcPr>
            <w:tcW w:w="3534" w:type="dxa"/>
            <w:shd w:val="clear" w:color="auto" w:fill="auto"/>
            <w:noWrap/>
            <w:vAlign w:val="bottom"/>
          </w:tcPr>
          <w:p w14:paraId="6AE4343F" w14:textId="0D07C22F" w:rsidR="00697980" w:rsidRPr="00697854" w:rsidRDefault="00697980" w:rsidP="00697980">
            <w:pPr>
              <w:jc w:val="center"/>
              <w:rPr>
                <w:rFonts w:asciiTheme="minorHAnsi" w:hAnsiTheme="minorHAnsi" w:cstheme="minorHAnsi"/>
                <w:color w:val="000000"/>
              </w:rPr>
            </w:pPr>
            <w:r w:rsidRPr="00697854">
              <w:rPr>
                <w:rFonts w:asciiTheme="minorHAnsi" w:hAnsiTheme="minorHAnsi" w:cstheme="minorHAnsi"/>
                <w:color w:val="000000"/>
              </w:rPr>
              <w:t>Power consumption  (relative unit)</w:t>
            </w:r>
          </w:p>
        </w:tc>
        <w:tc>
          <w:tcPr>
            <w:tcW w:w="2130" w:type="dxa"/>
          </w:tcPr>
          <w:p w14:paraId="4FB537F1" w14:textId="7DB14FB3" w:rsidR="00697980" w:rsidRPr="00697854" w:rsidRDefault="00697980" w:rsidP="00697980">
            <w:pPr>
              <w:jc w:val="center"/>
              <w:rPr>
                <w:rFonts w:asciiTheme="minorHAnsi" w:hAnsiTheme="minorHAnsi" w:cstheme="minorHAnsi"/>
                <w:b/>
                <w:color w:val="000000"/>
              </w:rPr>
            </w:pPr>
            <w:r w:rsidRPr="00697854">
              <w:rPr>
                <w:rFonts w:asciiTheme="minorHAnsi" w:hAnsiTheme="minorHAnsi" w:cstheme="minorHAnsi"/>
                <w:color w:val="000000"/>
              </w:rPr>
              <w:t>44.81</w:t>
            </w:r>
          </w:p>
        </w:tc>
        <w:tc>
          <w:tcPr>
            <w:tcW w:w="2130" w:type="dxa"/>
            <w:shd w:val="clear" w:color="auto" w:fill="auto"/>
            <w:noWrap/>
            <w:vAlign w:val="bottom"/>
          </w:tcPr>
          <w:p w14:paraId="762FF77B" w14:textId="164B82F0" w:rsidR="00697980" w:rsidRPr="00697854" w:rsidRDefault="00697980" w:rsidP="00697980">
            <w:pPr>
              <w:jc w:val="center"/>
              <w:rPr>
                <w:rFonts w:asciiTheme="minorHAnsi" w:hAnsiTheme="minorHAnsi" w:cstheme="minorHAnsi"/>
                <w:b/>
                <w:color w:val="000000"/>
              </w:rPr>
            </w:pPr>
            <w:r w:rsidRPr="00697854">
              <w:rPr>
                <w:rFonts w:asciiTheme="minorHAnsi" w:hAnsiTheme="minorHAnsi" w:cstheme="minorHAnsi"/>
                <w:color w:val="000000"/>
              </w:rPr>
              <w:t>9.18</w:t>
            </w:r>
          </w:p>
        </w:tc>
      </w:tr>
      <w:tr w:rsidR="00697980" w:rsidRPr="00697854" w14:paraId="637B31B3" w14:textId="77777777" w:rsidTr="00B403A5">
        <w:trPr>
          <w:trHeight w:val="300"/>
          <w:jc w:val="center"/>
        </w:trPr>
        <w:tc>
          <w:tcPr>
            <w:tcW w:w="3534" w:type="dxa"/>
            <w:shd w:val="clear" w:color="auto" w:fill="auto"/>
            <w:noWrap/>
            <w:vAlign w:val="bottom"/>
          </w:tcPr>
          <w:p w14:paraId="1EBDD21B" w14:textId="69EADCDE" w:rsidR="00697980" w:rsidRPr="00697854" w:rsidRDefault="00697980" w:rsidP="00697980">
            <w:pPr>
              <w:jc w:val="center"/>
              <w:rPr>
                <w:rFonts w:asciiTheme="minorHAnsi" w:hAnsiTheme="minorHAnsi" w:cstheme="minorHAnsi"/>
                <w:color w:val="000000"/>
              </w:rPr>
            </w:pPr>
            <w:r w:rsidRPr="00697854">
              <w:rPr>
                <w:rFonts w:asciiTheme="minorHAnsi" w:hAnsiTheme="minorHAnsi" w:cstheme="minorHAnsi"/>
                <w:color w:val="000000"/>
              </w:rPr>
              <w:t>Power saving ratio (w.r.t. baseline)</w:t>
            </w:r>
          </w:p>
        </w:tc>
        <w:tc>
          <w:tcPr>
            <w:tcW w:w="2130" w:type="dxa"/>
          </w:tcPr>
          <w:p w14:paraId="73322514" w14:textId="72282CE0" w:rsidR="00697980" w:rsidRPr="00697854" w:rsidRDefault="00697980" w:rsidP="00697980">
            <w:pPr>
              <w:jc w:val="center"/>
              <w:rPr>
                <w:rFonts w:asciiTheme="minorHAnsi" w:hAnsiTheme="minorHAnsi" w:cstheme="minorHAnsi"/>
                <w:b/>
                <w:color w:val="000000"/>
              </w:rPr>
            </w:pPr>
            <w:r w:rsidRPr="00697854">
              <w:rPr>
                <w:rFonts w:asciiTheme="minorHAnsi" w:hAnsiTheme="minorHAnsi" w:cstheme="minorHAnsi"/>
                <w:color w:val="0000FF"/>
              </w:rPr>
              <w:t>14.37%</w:t>
            </w:r>
          </w:p>
        </w:tc>
        <w:tc>
          <w:tcPr>
            <w:tcW w:w="2130" w:type="dxa"/>
            <w:shd w:val="clear" w:color="auto" w:fill="auto"/>
            <w:noWrap/>
            <w:vAlign w:val="bottom"/>
          </w:tcPr>
          <w:p w14:paraId="65C57736" w14:textId="0A4E93BA" w:rsidR="00697980" w:rsidRPr="00697854" w:rsidRDefault="00697980" w:rsidP="00697980">
            <w:pPr>
              <w:jc w:val="center"/>
              <w:rPr>
                <w:rFonts w:asciiTheme="minorHAnsi" w:hAnsiTheme="minorHAnsi" w:cstheme="minorHAnsi"/>
                <w:b/>
                <w:color w:val="000000"/>
              </w:rPr>
            </w:pPr>
            <w:r w:rsidRPr="00697854">
              <w:rPr>
                <w:rFonts w:asciiTheme="minorHAnsi" w:hAnsiTheme="minorHAnsi" w:cstheme="minorHAnsi"/>
                <w:color w:val="0000FF"/>
              </w:rPr>
              <w:t>15.70%</w:t>
            </w:r>
          </w:p>
        </w:tc>
      </w:tr>
    </w:tbl>
    <w:p w14:paraId="28039DEB" w14:textId="77777777" w:rsidR="00697980" w:rsidRDefault="00697980" w:rsidP="00640F44">
      <w:pPr>
        <w:rPr>
          <w:rFonts w:asciiTheme="minorHAnsi" w:hAnsiTheme="minorHAnsi" w:cstheme="minorHAnsi"/>
        </w:rPr>
      </w:pPr>
    </w:p>
    <w:p w14:paraId="5F56F4E9" w14:textId="59646732" w:rsidR="003935C4" w:rsidRDefault="00DC3E56" w:rsidP="00640F44">
      <w:pPr>
        <w:rPr>
          <w:rFonts w:asciiTheme="minorHAnsi" w:hAnsiTheme="minorHAnsi" w:cstheme="minorHAnsi"/>
        </w:rPr>
      </w:pPr>
      <w:r>
        <w:rPr>
          <w:rFonts w:asciiTheme="minorHAnsi" w:hAnsiTheme="minorHAnsi" w:cstheme="minorHAnsi"/>
        </w:rPr>
        <w:t>In Rel-15</w:t>
      </w:r>
      <w:r w:rsidR="00FA70E3">
        <w:rPr>
          <w:rFonts w:asciiTheme="minorHAnsi" w:hAnsiTheme="minorHAnsi" w:cstheme="minorHAnsi"/>
        </w:rPr>
        <w:t>,</w:t>
      </w:r>
      <w:r>
        <w:rPr>
          <w:rFonts w:asciiTheme="minorHAnsi" w:hAnsiTheme="minorHAnsi" w:cstheme="minorHAnsi"/>
        </w:rPr>
        <w:t xml:space="preserve"> maximum number of M</w:t>
      </w:r>
      <w:r w:rsidR="00FA70E3">
        <w:rPr>
          <w:rFonts w:asciiTheme="minorHAnsi" w:hAnsiTheme="minorHAnsi" w:cstheme="minorHAnsi"/>
        </w:rPr>
        <w:t>IMO layers to be used is a cell-</w:t>
      </w:r>
      <w:r>
        <w:rPr>
          <w:rFonts w:asciiTheme="minorHAnsi" w:hAnsiTheme="minorHAnsi" w:cstheme="minorHAnsi"/>
        </w:rPr>
        <w:t xml:space="preserve">specific parameter, defined as part of the </w:t>
      </w:r>
      <w:r w:rsidRPr="003B3F44">
        <w:rPr>
          <w:rFonts w:asciiTheme="minorHAnsi" w:hAnsiTheme="minorHAnsi" w:cstheme="minorHAnsi"/>
          <w:i/>
        </w:rPr>
        <w:t>PDSCH-ServingCellConfig</w:t>
      </w:r>
      <w:r>
        <w:rPr>
          <w:rFonts w:asciiTheme="minorHAnsi" w:hAnsiTheme="minorHAnsi" w:cstheme="minorHAnsi"/>
        </w:rPr>
        <w:t xml:space="preserve"> IE as shown in the excerpt below</w:t>
      </w:r>
      <w:r w:rsidR="001758BE">
        <w:rPr>
          <w:rFonts w:asciiTheme="minorHAnsi" w:hAnsiTheme="minorHAnsi" w:cstheme="minorHAnsi"/>
        </w:rPr>
        <w:t xml:space="preserve"> from the RRC specification </w:t>
      </w:r>
      <w:r w:rsidR="001758BE">
        <w:rPr>
          <w:rFonts w:asciiTheme="minorHAnsi" w:hAnsiTheme="minorHAnsi" w:cstheme="minorHAnsi"/>
        </w:rPr>
        <w:fldChar w:fldCharType="begin"/>
      </w:r>
      <w:r w:rsidR="001758BE">
        <w:rPr>
          <w:rFonts w:asciiTheme="minorHAnsi" w:hAnsiTheme="minorHAnsi" w:cstheme="minorHAnsi"/>
        </w:rPr>
        <w:instrText xml:space="preserve"> REF _Ref4596011 \r \h </w:instrText>
      </w:r>
      <w:r w:rsidR="001758BE">
        <w:rPr>
          <w:rFonts w:asciiTheme="minorHAnsi" w:hAnsiTheme="minorHAnsi" w:cstheme="minorHAnsi"/>
        </w:rPr>
      </w:r>
      <w:r w:rsidR="001758BE">
        <w:rPr>
          <w:rFonts w:asciiTheme="minorHAnsi" w:hAnsiTheme="minorHAnsi" w:cstheme="minorHAnsi"/>
        </w:rPr>
        <w:fldChar w:fldCharType="separate"/>
      </w:r>
      <w:r w:rsidR="000459BE">
        <w:rPr>
          <w:rFonts w:asciiTheme="minorHAnsi" w:hAnsiTheme="minorHAnsi" w:cstheme="minorHAnsi"/>
        </w:rPr>
        <w:t>[3]</w:t>
      </w:r>
      <w:r w:rsidR="001758BE">
        <w:rPr>
          <w:rFonts w:asciiTheme="minorHAnsi" w:hAnsiTheme="minorHAnsi" w:cstheme="minorHAnsi"/>
        </w:rPr>
        <w:fldChar w:fldCharType="end"/>
      </w:r>
      <w:r>
        <w:rPr>
          <w:rFonts w:asciiTheme="minorHAnsi" w:hAnsiTheme="minorHAnsi" w:cstheme="minorHAnsi"/>
        </w:rPr>
        <w:t>.</w:t>
      </w:r>
      <w:r w:rsidR="00FA70E3">
        <w:rPr>
          <w:rFonts w:asciiTheme="minorHAnsi" w:hAnsiTheme="minorHAnsi" w:cstheme="minorHAnsi"/>
        </w:rPr>
        <w:t xml:space="preserve"> By switching from a cell-specific parameter to a BWP-</w:t>
      </w:r>
      <w:r w:rsidR="001758BE">
        <w:rPr>
          <w:rFonts w:asciiTheme="minorHAnsi" w:hAnsiTheme="minorHAnsi" w:cstheme="minorHAnsi"/>
        </w:rPr>
        <w:t xml:space="preserve">specific parameter, </w:t>
      </w:r>
      <w:r w:rsidR="003B3F44">
        <w:rPr>
          <w:rFonts w:asciiTheme="minorHAnsi" w:hAnsiTheme="minorHAnsi" w:cstheme="minorHAnsi"/>
        </w:rPr>
        <w:t xml:space="preserve">adaptation of maximum number of MIMO layers </w:t>
      </w:r>
      <w:r w:rsidR="00FA70E3">
        <w:rPr>
          <w:rFonts w:asciiTheme="minorHAnsi" w:hAnsiTheme="minorHAnsi" w:cstheme="minorHAnsi"/>
        </w:rPr>
        <w:t xml:space="preserve">based on activity </w:t>
      </w:r>
      <w:r w:rsidR="003B3F44">
        <w:rPr>
          <w:rFonts w:asciiTheme="minorHAnsi" w:hAnsiTheme="minorHAnsi" w:cstheme="minorHAnsi"/>
        </w:rPr>
        <w:t>can be performed to reduce the UE’s power consumption as described above</w:t>
      </w:r>
      <w:r w:rsidR="001758BE">
        <w:rPr>
          <w:rFonts w:asciiTheme="minorHAnsi" w:hAnsiTheme="minorHAnsi" w:cstheme="minorHAnsi"/>
        </w:rPr>
        <w:t>.</w:t>
      </w:r>
    </w:p>
    <w:p w14:paraId="65006CAF" w14:textId="77777777" w:rsidR="00DC3E56" w:rsidRPr="00645E3C" w:rsidRDefault="00DC3E56" w:rsidP="00DC3E56">
      <w:pPr>
        <w:pStyle w:val="PL"/>
      </w:pPr>
      <w:r w:rsidRPr="00645E3C">
        <w:t xml:space="preserve">PDSCH-ServingCellConfig ::=             </w:t>
      </w:r>
      <w:r w:rsidRPr="00645E3C">
        <w:rPr>
          <w:color w:val="993366"/>
        </w:rPr>
        <w:t>SEQUENCE</w:t>
      </w:r>
      <w:r w:rsidRPr="00645E3C">
        <w:t xml:space="preserve"> {</w:t>
      </w:r>
    </w:p>
    <w:p w14:paraId="716DAEE5" w14:textId="77777777" w:rsidR="00E47B5D" w:rsidRDefault="00E47B5D" w:rsidP="00DC3E56">
      <w:pPr>
        <w:pStyle w:val="PL"/>
      </w:pPr>
    </w:p>
    <w:p w14:paraId="645A8770" w14:textId="304CF15F" w:rsidR="00DC3E56" w:rsidRPr="00E47B5D" w:rsidRDefault="007C13AB" w:rsidP="00DC3E56">
      <w:pPr>
        <w:pStyle w:val="PL"/>
        <w:rPr>
          <w:i/>
        </w:rPr>
      </w:pPr>
      <w:r w:rsidRPr="00E47B5D">
        <w:rPr>
          <w:i/>
        </w:rPr>
        <w:t>...</w:t>
      </w:r>
      <w:r w:rsidR="00E33142" w:rsidRPr="00E47B5D">
        <w:rPr>
          <w:i/>
        </w:rPr>
        <w:t>&lt;irrelevant text ommitted&gt;...</w:t>
      </w:r>
    </w:p>
    <w:p w14:paraId="17DB6B86" w14:textId="77777777" w:rsidR="00E47B5D" w:rsidRDefault="00E47B5D" w:rsidP="00DC3E56">
      <w:pPr>
        <w:pStyle w:val="PL"/>
      </w:pPr>
    </w:p>
    <w:p w14:paraId="000AC090" w14:textId="77777777" w:rsidR="00DC3E56" w:rsidRPr="00645E3C" w:rsidRDefault="00DC3E56" w:rsidP="00DC3E56">
      <w:pPr>
        <w:pStyle w:val="PL"/>
      </w:pPr>
      <w:r w:rsidRPr="00645E3C">
        <w:t xml:space="preserve">    [[</w:t>
      </w:r>
    </w:p>
    <w:p w14:paraId="378A04DE" w14:textId="77777777" w:rsidR="00DC3E56" w:rsidRPr="00645E3C" w:rsidRDefault="00DC3E56" w:rsidP="00DC3E56">
      <w:pPr>
        <w:pStyle w:val="PL"/>
        <w:rPr>
          <w:color w:val="808080"/>
        </w:rPr>
      </w:pPr>
      <w:r w:rsidRPr="00645E3C">
        <w:t xml:space="preserve">    </w:t>
      </w:r>
      <w:r w:rsidRPr="001758BE">
        <w:rPr>
          <w:highlight w:val="yellow"/>
        </w:rPr>
        <w:t xml:space="preserve">maxMIMO-Layers                          </w:t>
      </w:r>
      <w:r w:rsidRPr="001758BE">
        <w:rPr>
          <w:color w:val="993366"/>
          <w:highlight w:val="yellow"/>
        </w:rPr>
        <w:t>INTEGER</w:t>
      </w:r>
      <w:r w:rsidRPr="001758BE">
        <w:rPr>
          <w:highlight w:val="yellow"/>
        </w:rPr>
        <w:t xml:space="preserve"> (1..8)</w:t>
      </w:r>
      <w:r w:rsidRPr="00645E3C">
        <w:t xml:space="preserve">                                          </w:t>
      </w:r>
      <w:r w:rsidRPr="00645E3C">
        <w:rPr>
          <w:color w:val="993366"/>
        </w:rPr>
        <w:t>OPTIONAL</w:t>
      </w:r>
      <w:r w:rsidRPr="00645E3C">
        <w:t xml:space="preserve">,  </w:t>
      </w:r>
      <w:r w:rsidRPr="00645E3C">
        <w:rPr>
          <w:color w:val="808080"/>
        </w:rPr>
        <w:t>-- Need M</w:t>
      </w:r>
    </w:p>
    <w:p w14:paraId="44E9871A" w14:textId="77777777" w:rsidR="00DC3E56" w:rsidRPr="00645E3C" w:rsidRDefault="00DC3E56" w:rsidP="00DC3E56">
      <w:pPr>
        <w:pStyle w:val="PL"/>
        <w:rPr>
          <w:color w:val="808080"/>
        </w:rPr>
      </w:pPr>
      <w:r w:rsidRPr="00645E3C">
        <w:t xml:space="preserve">    processingType2Enabled                  </w:t>
      </w:r>
      <w:r w:rsidRPr="00645E3C">
        <w:rPr>
          <w:color w:val="993366"/>
        </w:rPr>
        <w:t>BOOLEAN</w:t>
      </w:r>
      <w:r w:rsidRPr="00645E3C">
        <w:t xml:space="preserve">                                                 </w:t>
      </w:r>
      <w:r w:rsidRPr="00645E3C">
        <w:rPr>
          <w:color w:val="993366"/>
        </w:rPr>
        <w:t>OPTIONAL</w:t>
      </w:r>
      <w:r w:rsidRPr="00645E3C">
        <w:t xml:space="preserve">   </w:t>
      </w:r>
      <w:r w:rsidRPr="00645E3C">
        <w:rPr>
          <w:color w:val="808080"/>
        </w:rPr>
        <w:t>-- Need M</w:t>
      </w:r>
    </w:p>
    <w:p w14:paraId="4DF0B860" w14:textId="77777777" w:rsidR="00DC3E56" w:rsidRPr="00645E3C" w:rsidRDefault="00DC3E56" w:rsidP="00DC3E56">
      <w:pPr>
        <w:pStyle w:val="PL"/>
      </w:pPr>
      <w:r w:rsidRPr="00645E3C">
        <w:t xml:space="preserve">    ]]</w:t>
      </w:r>
    </w:p>
    <w:p w14:paraId="26DE231A" w14:textId="77777777" w:rsidR="00DC3E56" w:rsidRPr="00645E3C" w:rsidRDefault="00DC3E56" w:rsidP="00DC3E56">
      <w:pPr>
        <w:pStyle w:val="PL"/>
      </w:pPr>
      <w:r w:rsidRPr="00645E3C">
        <w:t>}</w:t>
      </w:r>
    </w:p>
    <w:tbl>
      <w:tblPr>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0"/>
      </w:tblGrid>
      <w:tr w:rsidR="007C13AB" w:rsidRPr="00645E3C" w14:paraId="2389B993" w14:textId="77777777" w:rsidTr="007C13AB">
        <w:trPr>
          <w:trHeight w:val="184"/>
        </w:trPr>
        <w:tc>
          <w:tcPr>
            <w:tcW w:w="10500" w:type="dxa"/>
            <w:shd w:val="clear" w:color="auto" w:fill="auto"/>
          </w:tcPr>
          <w:p w14:paraId="3A4FD421" w14:textId="77777777" w:rsidR="007C13AB" w:rsidRPr="00645E3C" w:rsidRDefault="007C13AB" w:rsidP="00870455">
            <w:pPr>
              <w:pStyle w:val="TAH"/>
              <w:rPr>
                <w:szCs w:val="22"/>
                <w:lang w:val="en-GB" w:eastAsia="ja-JP"/>
              </w:rPr>
            </w:pPr>
            <w:r w:rsidRPr="00645E3C">
              <w:rPr>
                <w:i/>
                <w:szCs w:val="22"/>
                <w:lang w:val="en-GB" w:eastAsia="ja-JP"/>
              </w:rPr>
              <w:t>PDSCH-ServingCellConfig field descriptions</w:t>
            </w:r>
          </w:p>
        </w:tc>
      </w:tr>
      <w:tr w:rsidR="007C13AB" w:rsidRPr="00645E3C" w14:paraId="3B35A613" w14:textId="77777777" w:rsidTr="007C13AB">
        <w:trPr>
          <w:trHeight w:val="370"/>
        </w:trPr>
        <w:tc>
          <w:tcPr>
            <w:tcW w:w="10500" w:type="dxa"/>
            <w:shd w:val="clear" w:color="auto" w:fill="auto"/>
          </w:tcPr>
          <w:p w14:paraId="2A5B6A30" w14:textId="77777777" w:rsidR="007C13AB" w:rsidRPr="00645E3C" w:rsidRDefault="007C13AB" w:rsidP="00870455">
            <w:pPr>
              <w:pStyle w:val="TAL"/>
              <w:rPr>
                <w:b/>
                <w:i/>
                <w:szCs w:val="22"/>
                <w:lang w:val="en-GB" w:eastAsia="ja-JP"/>
              </w:rPr>
            </w:pPr>
            <w:r w:rsidRPr="00645E3C">
              <w:rPr>
                <w:b/>
                <w:i/>
                <w:szCs w:val="22"/>
                <w:lang w:val="en-GB" w:eastAsia="ja-JP"/>
              </w:rPr>
              <w:t>maxMIMO-Layers</w:t>
            </w:r>
          </w:p>
          <w:p w14:paraId="10056D10" w14:textId="77777777" w:rsidR="007C13AB" w:rsidRPr="00645E3C" w:rsidRDefault="007C13AB" w:rsidP="00870455">
            <w:pPr>
              <w:pStyle w:val="TAL"/>
              <w:rPr>
                <w:szCs w:val="22"/>
                <w:lang w:val="en-GB" w:eastAsia="ja-JP"/>
              </w:rPr>
            </w:pPr>
            <w:r w:rsidRPr="001758BE">
              <w:rPr>
                <w:szCs w:val="22"/>
                <w:highlight w:val="yellow"/>
                <w:lang w:val="en-GB" w:eastAsia="ja-JP"/>
              </w:rPr>
              <w:t>Indicates the maximum MIMO layer to be used for PDSCH in all BWPs of this serving cell</w:t>
            </w:r>
            <w:r w:rsidRPr="00645E3C">
              <w:rPr>
                <w:szCs w:val="22"/>
                <w:lang w:val="en-GB" w:eastAsia="ja-JP"/>
              </w:rPr>
              <w:t>. (see FFS_section, section FFS_Section)</w:t>
            </w:r>
          </w:p>
        </w:tc>
      </w:tr>
    </w:tbl>
    <w:p w14:paraId="6CA7A197" w14:textId="77777777" w:rsidR="00DC3E56" w:rsidRDefault="00DC3E56" w:rsidP="00640F44">
      <w:pPr>
        <w:rPr>
          <w:rFonts w:asciiTheme="minorHAnsi" w:hAnsiTheme="minorHAnsi" w:cstheme="minorHAnsi"/>
          <w:b/>
        </w:rPr>
      </w:pPr>
    </w:p>
    <w:p w14:paraId="124868D2" w14:textId="57B8AF8C" w:rsidR="0045582E" w:rsidRDefault="003935C4" w:rsidP="00640F44">
      <w:pPr>
        <w:rPr>
          <w:rFonts w:asciiTheme="minorHAnsi" w:hAnsiTheme="minorHAnsi" w:cstheme="minorHAnsi"/>
          <w:b/>
        </w:rPr>
      </w:pPr>
      <w:r>
        <w:rPr>
          <w:rFonts w:asciiTheme="minorHAnsi" w:hAnsiTheme="minorHAnsi" w:cstheme="minorHAnsi"/>
          <w:b/>
        </w:rPr>
        <w:t xml:space="preserve">Proposal 1: </w:t>
      </w:r>
      <w:r w:rsidR="00FB25A4">
        <w:rPr>
          <w:rFonts w:asciiTheme="minorHAnsi" w:hAnsiTheme="minorHAnsi" w:cstheme="minorHAnsi"/>
          <w:b/>
        </w:rPr>
        <w:t>The maximum number of MIMO layers are defined per BWP</w:t>
      </w:r>
      <w:r w:rsidR="00E47B5D">
        <w:rPr>
          <w:rFonts w:asciiTheme="minorHAnsi" w:hAnsiTheme="minorHAnsi" w:cstheme="minorHAnsi"/>
          <w:b/>
        </w:rPr>
        <w:t>.</w:t>
      </w:r>
    </w:p>
    <w:p w14:paraId="6C302B1F" w14:textId="77777777" w:rsidR="00D76DB5" w:rsidRPr="000C4527" w:rsidRDefault="00D76DB5" w:rsidP="00D76DB5">
      <w:pPr>
        <w:pStyle w:val="Heading1"/>
        <w:rPr>
          <w:rFonts w:asciiTheme="minorHAnsi" w:hAnsiTheme="minorHAnsi" w:cstheme="minorHAnsi"/>
        </w:rPr>
      </w:pPr>
      <w:r w:rsidRPr="000C4527">
        <w:rPr>
          <w:rFonts w:asciiTheme="minorHAnsi" w:hAnsiTheme="minorHAnsi" w:cstheme="minorHAnsi"/>
        </w:rPr>
        <w:t>3 Conclusion</w:t>
      </w:r>
    </w:p>
    <w:p w14:paraId="2AC9D936" w14:textId="0AA4C5E0" w:rsidR="009166A1" w:rsidRPr="000C4527" w:rsidRDefault="009166A1" w:rsidP="009166A1">
      <w:pPr>
        <w:rPr>
          <w:rFonts w:asciiTheme="minorHAnsi" w:hAnsiTheme="minorHAnsi" w:cstheme="minorHAnsi"/>
          <w:lang w:val="en-US" w:eastAsia="zh-TW"/>
        </w:rPr>
      </w:pPr>
      <w:r w:rsidRPr="000C4527">
        <w:rPr>
          <w:rFonts w:asciiTheme="minorHAnsi" w:hAnsiTheme="minorHAnsi" w:cstheme="minorHAnsi"/>
          <w:lang w:val="en-US" w:eastAsia="zh-TW"/>
        </w:rPr>
        <w:t>In this contribution we make the following observation:</w:t>
      </w:r>
    </w:p>
    <w:p w14:paraId="1B99EE30" w14:textId="77777777" w:rsidR="00CB66B3" w:rsidRPr="00697980" w:rsidRDefault="00CB66B3" w:rsidP="00CB66B3">
      <w:pPr>
        <w:rPr>
          <w:rFonts w:asciiTheme="minorHAnsi" w:hAnsiTheme="minorHAnsi" w:cstheme="minorHAnsi"/>
          <w:b/>
        </w:rPr>
      </w:pPr>
      <w:r w:rsidRPr="00862A3C">
        <w:rPr>
          <w:rFonts w:asciiTheme="minorHAnsi" w:hAnsiTheme="minorHAnsi" w:cstheme="minorHAnsi"/>
          <w:b/>
        </w:rPr>
        <w:t xml:space="preserve">Observation 1: </w:t>
      </w:r>
      <w:r>
        <w:rPr>
          <w:rFonts w:asciiTheme="minorHAnsi" w:hAnsiTheme="minorHAnsi" w:cstheme="minorHAnsi"/>
          <w:b/>
        </w:rPr>
        <w:t>BWP-based adaptation of maximum number of MIMO layers can achieve around 15% power saving gain with minor increases of 4% and 2% in per-packet latency and resource utilization, respectively.</w:t>
      </w:r>
    </w:p>
    <w:p w14:paraId="360508AC" w14:textId="357889EE" w:rsidR="009166A1" w:rsidRPr="000C4527" w:rsidRDefault="009166A1" w:rsidP="009166A1">
      <w:pPr>
        <w:jc w:val="left"/>
        <w:rPr>
          <w:rFonts w:asciiTheme="minorHAnsi" w:hAnsiTheme="minorHAnsi" w:cstheme="minorHAnsi"/>
          <w:lang w:val="en-US"/>
        </w:rPr>
      </w:pPr>
      <w:r w:rsidRPr="000C4527">
        <w:rPr>
          <w:rFonts w:asciiTheme="minorHAnsi" w:hAnsiTheme="minorHAnsi" w:cstheme="minorHAnsi"/>
          <w:lang w:val="en-US"/>
        </w:rPr>
        <w:t xml:space="preserve">Based on </w:t>
      </w:r>
      <w:r w:rsidR="003D34B0">
        <w:rPr>
          <w:rFonts w:asciiTheme="minorHAnsi" w:hAnsiTheme="minorHAnsi" w:cstheme="minorHAnsi"/>
          <w:lang w:val="en-US"/>
        </w:rPr>
        <w:t>this observation</w:t>
      </w:r>
      <w:bookmarkStart w:id="4" w:name="_GoBack"/>
      <w:bookmarkEnd w:id="4"/>
      <w:r w:rsidRPr="000C4527">
        <w:rPr>
          <w:rFonts w:asciiTheme="minorHAnsi" w:hAnsiTheme="minorHAnsi" w:cstheme="minorHAnsi"/>
          <w:lang w:val="en-US"/>
        </w:rPr>
        <w:t>, we propose:</w:t>
      </w:r>
    </w:p>
    <w:p w14:paraId="39ABD062" w14:textId="77BF9998" w:rsidR="00385A91" w:rsidRDefault="00385A91" w:rsidP="00385A91">
      <w:pPr>
        <w:rPr>
          <w:rFonts w:asciiTheme="minorHAnsi" w:hAnsiTheme="minorHAnsi" w:cstheme="minorHAnsi"/>
          <w:b/>
        </w:rPr>
      </w:pPr>
      <w:r>
        <w:rPr>
          <w:rFonts w:asciiTheme="minorHAnsi" w:hAnsiTheme="minorHAnsi" w:cstheme="minorHAnsi"/>
          <w:b/>
        </w:rPr>
        <w:t>Proposal 1: The maximum number of MIMO layers are defined per BWP</w:t>
      </w:r>
      <w:r w:rsidR="00F24C2C">
        <w:rPr>
          <w:rFonts w:asciiTheme="minorHAnsi" w:hAnsiTheme="minorHAnsi" w:cstheme="minorHAnsi"/>
          <w:b/>
        </w:rPr>
        <w:t>.</w:t>
      </w:r>
    </w:p>
    <w:p w14:paraId="01222C2C" w14:textId="77777777" w:rsidR="00700F9C" w:rsidRPr="000C4527" w:rsidRDefault="00291158" w:rsidP="00700F9C">
      <w:pPr>
        <w:pStyle w:val="Heading1"/>
        <w:rPr>
          <w:rFonts w:asciiTheme="minorHAnsi" w:hAnsiTheme="minorHAnsi" w:cstheme="minorHAnsi"/>
        </w:rPr>
      </w:pPr>
      <w:r w:rsidRPr="000C4527">
        <w:rPr>
          <w:rFonts w:asciiTheme="minorHAnsi" w:hAnsiTheme="minorHAnsi" w:cstheme="minorHAnsi"/>
        </w:rPr>
        <w:t xml:space="preserve">4 </w:t>
      </w:r>
      <w:r w:rsidR="00700F9C" w:rsidRPr="000C4527">
        <w:rPr>
          <w:rFonts w:asciiTheme="minorHAnsi" w:hAnsiTheme="minorHAnsi" w:cstheme="minorHAnsi"/>
        </w:rPr>
        <w:t>References</w:t>
      </w:r>
    </w:p>
    <w:p w14:paraId="31765A40" w14:textId="77777777" w:rsidR="00BE0A01" w:rsidRPr="000C4527" w:rsidRDefault="00BE0A01" w:rsidP="00BE0A01">
      <w:pPr>
        <w:pStyle w:val="ListParagraph"/>
        <w:numPr>
          <w:ilvl w:val="0"/>
          <w:numId w:val="1"/>
        </w:numPr>
        <w:rPr>
          <w:rFonts w:asciiTheme="minorHAnsi" w:hAnsiTheme="minorHAnsi" w:cstheme="minorHAnsi"/>
        </w:rPr>
      </w:pPr>
      <w:bookmarkStart w:id="5" w:name="_Ref536799885"/>
      <w:bookmarkStart w:id="6" w:name="_Ref4513438"/>
      <w:r w:rsidRPr="000C4527">
        <w:rPr>
          <w:rFonts w:asciiTheme="minorHAnsi" w:hAnsiTheme="minorHAnsi" w:cstheme="minorHAnsi"/>
        </w:rPr>
        <w:t>RP-181463 – Study on UE Power Saving in NR (CATT et al.)</w:t>
      </w:r>
      <w:bookmarkEnd w:id="5"/>
    </w:p>
    <w:p w14:paraId="321BE50A" w14:textId="0288DDFC" w:rsidR="00B313F6" w:rsidRDefault="004A3A41" w:rsidP="00FF1100">
      <w:pPr>
        <w:pStyle w:val="ListParagraph"/>
        <w:numPr>
          <w:ilvl w:val="0"/>
          <w:numId w:val="1"/>
        </w:numPr>
        <w:rPr>
          <w:rFonts w:asciiTheme="minorHAnsi" w:hAnsiTheme="minorHAnsi" w:cstheme="minorHAnsi"/>
        </w:rPr>
      </w:pPr>
      <w:bookmarkStart w:id="7" w:name="_Ref4514233"/>
      <w:r>
        <w:rPr>
          <w:rFonts w:asciiTheme="minorHAnsi" w:hAnsiTheme="minorHAnsi" w:cstheme="minorHAnsi"/>
        </w:rPr>
        <w:t xml:space="preserve">3GPP </w:t>
      </w:r>
      <w:r w:rsidR="00E73D5F">
        <w:rPr>
          <w:rFonts w:asciiTheme="minorHAnsi" w:hAnsiTheme="minorHAnsi" w:cstheme="minorHAnsi"/>
        </w:rPr>
        <w:t xml:space="preserve">TR 38.840 v1.0.0 – </w:t>
      </w:r>
      <w:r w:rsidR="00E73D5F" w:rsidRPr="00E73D5F">
        <w:rPr>
          <w:rFonts w:asciiTheme="minorHAnsi" w:hAnsiTheme="minorHAnsi" w:cstheme="minorHAnsi"/>
        </w:rPr>
        <w:t>Study</w:t>
      </w:r>
      <w:r w:rsidR="00E73D5F">
        <w:rPr>
          <w:rFonts w:asciiTheme="minorHAnsi" w:hAnsiTheme="minorHAnsi" w:cstheme="minorHAnsi"/>
        </w:rPr>
        <w:t xml:space="preserve"> </w:t>
      </w:r>
      <w:r w:rsidR="00E73D5F" w:rsidRPr="00E73D5F">
        <w:rPr>
          <w:rFonts w:asciiTheme="minorHAnsi" w:hAnsiTheme="minorHAnsi" w:cstheme="minorHAnsi"/>
        </w:rPr>
        <w:t>on UE power saving in NR</w:t>
      </w:r>
      <w:bookmarkStart w:id="8" w:name="_Ref513849"/>
      <w:bookmarkEnd w:id="6"/>
      <w:bookmarkEnd w:id="7"/>
    </w:p>
    <w:p w14:paraId="71865773" w14:textId="0C44BD1C" w:rsidR="00697980" w:rsidRPr="00697980" w:rsidRDefault="00697980" w:rsidP="00697980">
      <w:pPr>
        <w:pStyle w:val="ListParagraph"/>
        <w:numPr>
          <w:ilvl w:val="0"/>
          <w:numId w:val="1"/>
        </w:numPr>
        <w:rPr>
          <w:rFonts w:asciiTheme="minorHAnsi" w:hAnsiTheme="minorHAnsi" w:cstheme="minorHAnsi"/>
        </w:rPr>
      </w:pPr>
      <w:bookmarkStart w:id="9" w:name="_Ref4692788"/>
      <w:r>
        <w:rPr>
          <w:rFonts w:asciiTheme="minorHAnsi" w:hAnsiTheme="minorHAnsi" w:cstheme="minorHAnsi"/>
        </w:rPr>
        <w:t xml:space="preserve">R1-1903353 </w:t>
      </w:r>
      <w:r w:rsidRPr="000C4527">
        <w:rPr>
          <w:rFonts w:asciiTheme="minorHAnsi" w:hAnsiTheme="minorHAnsi" w:cstheme="minorHAnsi"/>
        </w:rPr>
        <w:t xml:space="preserve">– </w:t>
      </w:r>
      <w:r w:rsidRPr="00697980">
        <w:rPr>
          <w:rFonts w:asciiTheme="minorHAnsi" w:hAnsiTheme="minorHAnsi" w:cstheme="minorHAnsi"/>
        </w:rPr>
        <w:t>NR UE Power Saving Designs</w:t>
      </w:r>
      <w:r w:rsidRPr="000C4527">
        <w:rPr>
          <w:rFonts w:asciiTheme="minorHAnsi" w:hAnsiTheme="minorHAnsi" w:cstheme="minorHAnsi"/>
        </w:rPr>
        <w:t xml:space="preserve"> (</w:t>
      </w:r>
      <w:r>
        <w:rPr>
          <w:rFonts w:asciiTheme="minorHAnsi" w:hAnsiTheme="minorHAnsi" w:cstheme="minorHAnsi"/>
        </w:rPr>
        <w:t>MediaTek Inc.)</w:t>
      </w:r>
      <w:bookmarkEnd w:id="9"/>
    </w:p>
    <w:p w14:paraId="259F093C" w14:textId="60974B2D" w:rsidR="00644A06" w:rsidRPr="000C4527" w:rsidRDefault="00BC3E14" w:rsidP="00BC3E14">
      <w:pPr>
        <w:pStyle w:val="ListParagraph"/>
        <w:numPr>
          <w:ilvl w:val="0"/>
          <w:numId w:val="1"/>
        </w:numPr>
        <w:rPr>
          <w:rFonts w:asciiTheme="minorHAnsi" w:hAnsiTheme="minorHAnsi" w:cstheme="minorHAnsi"/>
        </w:rPr>
      </w:pPr>
      <w:bookmarkStart w:id="10" w:name="_Ref4074056"/>
      <w:bookmarkStart w:id="11" w:name="_Ref4596011"/>
      <w:r>
        <w:rPr>
          <w:rFonts w:asciiTheme="minorHAnsi" w:hAnsiTheme="minorHAnsi" w:cstheme="minorHAnsi"/>
        </w:rPr>
        <w:t>3GPP TS 38</w:t>
      </w:r>
      <w:r w:rsidR="00155B2C">
        <w:rPr>
          <w:rFonts w:asciiTheme="minorHAnsi" w:hAnsiTheme="minorHAnsi" w:cstheme="minorHAnsi"/>
        </w:rPr>
        <w:t>.331</w:t>
      </w:r>
      <w:r w:rsidR="00070ED5" w:rsidRPr="000C4527">
        <w:rPr>
          <w:rFonts w:asciiTheme="minorHAnsi" w:hAnsiTheme="minorHAnsi" w:cstheme="minorHAnsi"/>
        </w:rPr>
        <w:t xml:space="preserve"> </w:t>
      </w:r>
      <w:r w:rsidR="00C72687" w:rsidRPr="000C4527">
        <w:rPr>
          <w:rFonts w:asciiTheme="minorHAnsi" w:hAnsiTheme="minorHAnsi" w:cstheme="minorHAnsi"/>
        </w:rPr>
        <w:t xml:space="preserve">V15.4.0 </w:t>
      </w:r>
      <w:r w:rsidR="00070ED5" w:rsidRPr="000C4527">
        <w:rPr>
          <w:rFonts w:asciiTheme="minorHAnsi" w:hAnsiTheme="minorHAnsi" w:cstheme="minorHAnsi"/>
        </w:rPr>
        <w:t xml:space="preserve">– </w:t>
      </w:r>
      <w:bookmarkEnd w:id="8"/>
      <w:bookmarkEnd w:id="10"/>
      <w:r>
        <w:rPr>
          <w:rFonts w:asciiTheme="minorHAnsi" w:hAnsiTheme="minorHAnsi" w:cstheme="minorHAnsi"/>
        </w:rPr>
        <w:t xml:space="preserve">NR </w:t>
      </w:r>
      <w:r w:rsidRPr="00BC3E14">
        <w:rPr>
          <w:rFonts w:asciiTheme="minorHAnsi" w:hAnsiTheme="minorHAnsi" w:cstheme="minorHAnsi"/>
        </w:rPr>
        <w:t>Radio Resource Control (RRC) protocol specification</w:t>
      </w:r>
      <w:bookmarkEnd w:id="11"/>
    </w:p>
    <w:sectPr w:rsidR="00644A06" w:rsidRPr="000C4527"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3B8D6" w14:textId="77777777" w:rsidR="00983830" w:rsidRDefault="00983830" w:rsidP="00BD754F">
      <w:pPr>
        <w:spacing w:after="0"/>
      </w:pPr>
      <w:r>
        <w:separator/>
      </w:r>
    </w:p>
  </w:endnote>
  <w:endnote w:type="continuationSeparator" w:id="0">
    <w:p w14:paraId="738E75F4" w14:textId="77777777" w:rsidR="00983830" w:rsidRDefault="00983830"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9BCCC" w14:textId="77777777" w:rsidR="00201D00" w:rsidRDefault="00201D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F172B" w14:textId="77777777" w:rsidR="00201D00" w:rsidRDefault="00201D0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C319A" w14:textId="77777777" w:rsidR="00201D00" w:rsidRDefault="00201D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E30C8" w14:textId="77777777" w:rsidR="00983830" w:rsidRDefault="00983830" w:rsidP="00BD754F">
      <w:pPr>
        <w:spacing w:after="0"/>
      </w:pPr>
      <w:r>
        <w:separator/>
      </w:r>
    </w:p>
  </w:footnote>
  <w:footnote w:type="continuationSeparator" w:id="0">
    <w:p w14:paraId="00EF99D1" w14:textId="77777777" w:rsidR="00983830" w:rsidRDefault="00983830"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F5AFB" w14:textId="77777777" w:rsidR="00201D00" w:rsidRDefault="00201D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9300C" w14:textId="77777777" w:rsidR="00201D00" w:rsidRDefault="00201D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A60B3" w14:textId="77777777" w:rsidR="00201D00" w:rsidRDefault="00201D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1EF2A90"/>
    <w:multiLevelType w:val="hybridMultilevel"/>
    <w:tmpl w:val="88C6970C"/>
    <w:lvl w:ilvl="0" w:tplc="8340B32E">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7947F9B"/>
    <w:multiLevelType w:val="hybridMultilevel"/>
    <w:tmpl w:val="283CD5C4"/>
    <w:lvl w:ilvl="0" w:tplc="3ED00B0C">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60AA"/>
    <w:rsid w:val="00017536"/>
    <w:rsid w:val="00017F1A"/>
    <w:rsid w:val="00027D44"/>
    <w:rsid w:val="000326E5"/>
    <w:rsid w:val="00034A55"/>
    <w:rsid w:val="00040214"/>
    <w:rsid w:val="000459BE"/>
    <w:rsid w:val="00061268"/>
    <w:rsid w:val="00063E48"/>
    <w:rsid w:val="00070ED5"/>
    <w:rsid w:val="00073BD0"/>
    <w:rsid w:val="0008759B"/>
    <w:rsid w:val="00096CB4"/>
    <w:rsid w:val="000B1E1B"/>
    <w:rsid w:val="000B3E45"/>
    <w:rsid w:val="000B5126"/>
    <w:rsid w:val="000C4527"/>
    <w:rsid w:val="000D48A1"/>
    <w:rsid w:val="000F04A7"/>
    <w:rsid w:val="0011144A"/>
    <w:rsid w:val="00112667"/>
    <w:rsid w:val="0011454C"/>
    <w:rsid w:val="001442CE"/>
    <w:rsid w:val="00147CBE"/>
    <w:rsid w:val="001551CE"/>
    <w:rsid w:val="00155B2C"/>
    <w:rsid w:val="00163F14"/>
    <w:rsid w:val="001648D7"/>
    <w:rsid w:val="00171CA7"/>
    <w:rsid w:val="001727E1"/>
    <w:rsid w:val="0017542E"/>
    <w:rsid w:val="001758BE"/>
    <w:rsid w:val="001802B7"/>
    <w:rsid w:val="00185F16"/>
    <w:rsid w:val="001975BE"/>
    <w:rsid w:val="001A762C"/>
    <w:rsid w:val="001B4B48"/>
    <w:rsid w:val="001C112D"/>
    <w:rsid w:val="001C3DB6"/>
    <w:rsid w:val="001C5BA8"/>
    <w:rsid w:val="001C7509"/>
    <w:rsid w:val="001F0640"/>
    <w:rsid w:val="001F22FC"/>
    <w:rsid w:val="001F3786"/>
    <w:rsid w:val="00201D00"/>
    <w:rsid w:val="00206599"/>
    <w:rsid w:val="00207B78"/>
    <w:rsid w:val="00213219"/>
    <w:rsid w:val="00214B7A"/>
    <w:rsid w:val="00215524"/>
    <w:rsid w:val="00220AC9"/>
    <w:rsid w:val="00231F18"/>
    <w:rsid w:val="0023488E"/>
    <w:rsid w:val="002412BD"/>
    <w:rsid w:val="0024208A"/>
    <w:rsid w:val="00243644"/>
    <w:rsid w:val="00243CD0"/>
    <w:rsid w:val="00246E6A"/>
    <w:rsid w:val="0025073B"/>
    <w:rsid w:val="002608EA"/>
    <w:rsid w:val="00263F04"/>
    <w:rsid w:val="00265008"/>
    <w:rsid w:val="00267FBD"/>
    <w:rsid w:val="00277CDC"/>
    <w:rsid w:val="00287735"/>
    <w:rsid w:val="00291158"/>
    <w:rsid w:val="00291E34"/>
    <w:rsid w:val="002A03AA"/>
    <w:rsid w:val="002A525D"/>
    <w:rsid w:val="002B38C7"/>
    <w:rsid w:val="002B68BF"/>
    <w:rsid w:val="002B692C"/>
    <w:rsid w:val="002C0E53"/>
    <w:rsid w:val="002C182C"/>
    <w:rsid w:val="002D3A8C"/>
    <w:rsid w:val="002E2BEB"/>
    <w:rsid w:val="002F3AC2"/>
    <w:rsid w:val="002F3ACA"/>
    <w:rsid w:val="002F4323"/>
    <w:rsid w:val="002F7720"/>
    <w:rsid w:val="00303B53"/>
    <w:rsid w:val="00313F22"/>
    <w:rsid w:val="0031695B"/>
    <w:rsid w:val="00317738"/>
    <w:rsid w:val="003244E6"/>
    <w:rsid w:val="00334508"/>
    <w:rsid w:val="00334EFE"/>
    <w:rsid w:val="00344D3B"/>
    <w:rsid w:val="00345A44"/>
    <w:rsid w:val="00373C0E"/>
    <w:rsid w:val="00373EAC"/>
    <w:rsid w:val="00385A91"/>
    <w:rsid w:val="003860A4"/>
    <w:rsid w:val="003935C4"/>
    <w:rsid w:val="003A4144"/>
    <w:rsid w:val="003B17B6"/>
    <w:rsid w:val="003B19C5"/>
    <w:rsid w:val="003B3F44"/>
    <w:rsid w:val="003C7032"/>
    <w:rsid w:val="003D34B0"/>
    <w:rsid w:val="003D408D"/>
    <w:rsid w:val="003E23EB"/>
    <w:rsid w:val="003E50B8"/>
    <w:rsid w:val="003E6BA7"/>
    <w:rsid w:val="003E6E67"/>
    <w:rsid w:val="003F0559"/>
    <w:rsid w:val="003F4ED1"/>
    <w:rsid w:val="003F539B"/>
    <w:rsid w:val="0040026B"/>
    <w:rsid w:val="00400B63"/>
    <w:rsid w:val="00402501"/>
    <w:rsid w:val="004075D0"/>
    <w:rsid w:val="00412DE1"/>
    <w:rsid w:val="00413F07"/>
    <w:rsid w:val="00415CB4"/>
    <w:rsid w:val="00431D67"/>
    <w:rsid w:val="004328F9"/>
    <w:rsid w:val="00443F0A"/>
    <w:rsid w:val="00445CB0"/>
    <w:rsid w:val="0045068E"/>
    <w:rsid w:val="0045582E"/>
    <w:rsid w:val="0045603D"/>
    <w:rsid w:val="00472CCA"/>
    <w:rsid w:val="0047408E"/>
    <w:rsid w:val="004749F3"/>
    <w:rsid w:val="004854D7"/>
    <w:rsid w:val="004A009E"/>
    <w:rsid w:val="004A3A41"/>
    <w:rsid w:val="004B2F85"/>
    <w:rsid w:val="004B663A"/>
    <w:rsid w:val="004C1256"/>
    <w:rsid w:val="004C2028"/>
    <w:rsid w:val="004C3798"/>
    <w:rsid w:val="004C4C86"/>
    <w:rsid w:val="004C7B1D"/>
    <w:rsid w:val="004D4998"/>
    <w:rsid w:val="004D6E25"/>
    <w:rsid w:val="004E1438"/>
    <w:rsid w:val="004E262D"/>
    <w:rsid w:val="004E28FF"/>
    <w:rsid w:val="004E618E"/>
    <w:rsid w:val="004E6364"/>
    <w:rsid w:val="004E672C"/>
    <w:rsid w:val="004F2912"/>
    <w:rsid w:val="004F7597"/>
    <w:rsid w:val="00504A12"/>
    <w:rsid w:val="00524C2C"/>
    <w:rsid w:val="005258BC"/>
    <w:rsid w:val="005351C0"/>
    <w:rsid w:val="005409E8"/>
    <w:rsid w:val="0054114F"/>
    <w:rsid w:val="00555187"/>
    <w:rsid w:val="005579AF"/>
    <w:rsid w:val="005626DB"/>
    <w:rsid w:val="00562B47"/>
    <w:rsid w:val="0056552C"/>
    <w:rsid w:val="00573357"/>
    <w:rsid w:val="005831CA"/>
    <w:rsid w:val="005865AA"/>
    <w:rsid w:val="0059047A"/>
    <w:rsid w:val="005941F7"/>
    <w:rsid w:val="005A07DA"/>
    <w:rsid w:val="005C347B"/>
    <w:rsid w:val="005C3630"/>
    <w:rsid w:val="005D779C"/>
    <w:rsid w:val="005F18FA"/>
    <w:rsid w:val="00601AC4"/>
    <w:rsid w:val="006057BD"/>
    <w:rsid w:val="00605EAF"/>
    <w:rsid w:val="00606104"/>
    <w:rsid w:val="00611832"/>
    <w:rsid w:val="00613398"/>
    <w:rsid w:val="00625D29"/>
    <w:rsid w:val="006305EF"/>
    <w:rsid w:val="00634671"/>
    <w:rsid w:val="0063636E"/>
    <w:rsid w:val="006408DA"/>
    <w:rsid w:val="00640F44"/>
    <w:rsid w:val="00644A06"/>
    <w:rsid w:val="00651590"/>
    <w:rsid w:val="00651804"/>
    <w:rsid w:val="00653B5D"/>
    <w:rsid w:val="006564DC"/>
    <w:rsid w:val="0067755E"/>
    <w:rsid w:val="006778EC"/>
    <w:rsid w:val="00677BCF"/>
    <w:rsid w:val="006971D7"/>
    <w:rsid w:val="00697854"/>
    <w:rsid w:val="00697980"/>
    <w:rsid w:val="006A0F98"/>
    <w:rsid w:val="006A2E2D"/>
    <w:rsid w:val="006A5EFA"/>
    <w:rsid w:val="006C4250"/>
    <w:rsid w:val="006D539E"/>
    <w:rsid w:val="006D7898"/>
    <w:rsid w:val="006E17DD"/>
    <w:rsid w:val="006E2C6B"/>
    <w:rsid w:val="006E541D"/>
    <w:rsid w:val="006E6BF2"/>
    <w:rsid w:val="006F0BD6"/>
    <w:rsid w:val="006F729C"/>
    <w:rsid w:val="00700F9C"/>
    <w:rsid w:val="0070524B"/>
    <w:rsid w:val="00714CF2"/>
    <w:rsid w:val="00723122"/>
    <w:rsid w:val="00731848"/>
    <w:rsid w:val="007328F8"/>
    <w:rsid w:val="00741090"/>
    <w:rsid w:val="00741591"/>
    <w:rsid w:val="00743A83"/>
    <w:rsid w:val="00743C33"/>
    <w:rsid w:val="00744BF1"/>
    <w:rsid w:val="00753587"/>
    <w:rsid w:val="00756132"/>
    <w:rsid w:val="00767657"/>
    <w:rsid w:val="0077005B"/>
    <w:rsid w:val="00777D46"/>
    <w:rsid w:val="00791095"/>
    <w:rsid w:val="00795359"/>
    <w:rsid w:val="007A4395"/>
    <w:rsid w:val="007A5F86"/>
    <w:rsid w:val="007B3807"/>
    <w:rsid w:val="007C13AB"/>
    <w:rsid w:val="007C301E"/>
    <w:rsid w:val="007C3C07"/>
    <w:rsid w:val="007E14F8"/>
    <w:rsid w:val="007E3849"/>
    <w:rsid w:val="007E45FF"/>
    <w:rsid w:val="007E6EE0"/>
    <w:rsid w:val="007F4BDC"/>
    <w:rsid w:val="007F4FEF"/>
    <w:rsid w:val="00815A39"/>
    <w:rsid w:val="00837869"/>
    <w:rsid w:val="00861F44"/>
    <w:rsid w:val="00862A3C"/>
    <w:rsid w:val="008656BD"/>
    <w:rsid w:val="008700D1"/>
    <w:rsid w:val="0087752B"/>
    <w:rsid w:val="008809BE"/>
    <w:rsid w:val="00884A69"/>
    <w:rsid w:val="00885446"/>
    <w:rsid w:val="00895EE9"/>
    <w:rsid w:val="008A425C"/>
    <w:rsid w:val="008A7343"/>
    <w:rsid w:val="008B4FCB"/>
    <w:rsid w:val="008B64FC"/>
    <w:rsid w:val="008D7550"/>
    <w:rsid w:val="008D7A8C"/>
    <w:rsid w:val="008E1B4E"/>
    <w:rsid w:val="008E597F"/>
    <w:rsid w:val="008E7B6C"/>
    <w:rsid w:val="008F0B63"/>
    <w:rsid w:val="008F7516"/>
    <w:rsid w:val="009032E2"/>
    <w:rsid w:val="00905D02"/>
    <w:rsid w:val="009120D5"/>
    <w:rsid w:val="009166A1"/>
    <w:rsid w:val="00923526"/>
    <w:rsid w:val="009249B0"/>
    <w:rsid w:val="00926968"/>
    <w:rsid w:val="009367C2"/>
    <w:rsid w:val="00937C10"/>
    <w:rsid w:val="00942019"/>
    <w:rsid w:val="00942F90"/>
    <w:rsid w:val="00945330"/>
    <w:rsid w:val="00951339"/>
    <w:rsid w:val="009552E7"/>
    <w:rsid w:val="00956BA5"/>
    <w:rsid w:val="00957300"/>
    <w:rsid w:val="00962953"/>
    <w:rsid w:val="009652E9"/>
    <w:rsid w:val="009669C3"/>
    <w:rsid w:val="009700CD"/>
    <w:rsid w:val="0097019D"/>
    <w:rsid w:val="0097335C"/>
    <w:rsid w:val="009809BB"/>
    <w:rsid w:val="00981953"/>
    <w:rsid w:val="00983830"/>
    <w:rsid w:val="009872D2"/>
    <w:rsid w:val="009924DB"/>
    <w:rsid w:val="009A19A5"/>
    <w:rsid w:val="009A24CF"/>
    <w:rsid w:val="009A31F1"/>
    <w:rsid w:val="009B556A"/>
    <w:rsid w:val="009B7A48"/>
    <w:rsid w:val="009C0BE3"/>
    <w:rsid w:val="009C0E19"/>
    <w:rsid w:val="009C1089"/>
    <w:rsid w:val="009C126C"/>
    <w:rsid w:val="009C1DB5"/>
    <w:rsid w:val="009C4143"/>
    <w:rsid w:val="009D42C7"/>
    <w:rsid w:val="009D5D48"/>
    <w:rsid w:val="009D6757"/>
    <w:rsid w:val="009E1E8E"/>
    <w:rsid w:val="009E633A"/>
    <w:rsid w:val="00A145F9"/>
    <w:rsid w:val="00A15049"/>
    <w:rsid w:val="00A2283B"/>
    <w:rsid w:val="00A24B3F"/>
    <w:rsid w:val="00A44B84"/>
    <w:rsid w:val="00A46612"/>
    <w:rsid w:val="00A50093"/>
    <w:rsid w:val="00A627A4"/>
    <w:rsid w:val="00A7072E"/>
    <w:rsid w:val="00A73348"/>
    <w:rsid w:val="00A91B7E"/>
    <w:rsid w:val="00A91CE8"/>
    <w:rsid w:val="00A94E43"/>
    <w:rsid w:val="00A96547"/>
    <w:rsid w:val="00AA1CFE"/>
    <w:rsid w:val="00AA3001"/>
    <w:rsid w:val="00AA6DBD"/>
    <w:rsid w:val="00AB116A"/>
    <w:rsid w:val="00AB234A"/>
    <w:rsid w:val="00AB7161"/>
    <w:rsid w:val="00AC0B84"/>
    <w:rsid w:val="00AD083C"/>
    <w:rsid w:val="00AD2A85"/>
    <w:rsid w:val="00AD4053"/>
    <w:rsid w:val="00AE0F1E"/>
    <w:rsid w:val="00AF4C4B"/>
    <w:rsid w:val="00AF61A8"/>
    <w:rsid w:val="00B03D80"/>
    <w:rsid w:val="00B0660E"/>
    <w:rsid w:val="00B10D1E"/>
    <w:rsid w:val="00B11BA5"/>
    <w:rsid w:val="00B142F3"/>
    <w:rsid w:val="00B15CD6"/>
    <w:rsid w:val="00B313F6"/>
    <w:rsid w:val="00B33AF8"/>
    <w:rsid w:val="00B33F24"/>
    <w:rsid w:val="00B37B29"/>
    <w:rsid w:val="00B402E5"/>
    <w:rsid w:val="00B42EC5"/>
    <w:rsid w:val="00B43550"/>
    <w:rsid w:val="00B47679"/>
    <w:rsid w:val="00B47AFE"/>
    <w:rsid w:val="00B47CC1"/>
    <w:rsid w:val="00B52F0A"/>
    <w:rsid w:val="00B56AB8"/>
    <w:rsid w:val="00B6047E"/>
    <w:rsid w:val="00B636FF"/>
    <w:rsid w:val="00B6786D"/>
    <w:rsid w:val="00B735BD"/>
    <w:rsid w:val="00B739AD"/>
    <w:rsid w:val="00B73E7A"/>
    <w:rsid w:val="00B93227"/>
    <w:rsid w:val="00B94FDE"/>
    <w:rsid w:val="00B95298"/>
    <w:rsid w:val="00BB01CE"/>
    <w:rsid w:val="00BC3E14"/>
    <w:rsid w:val="00BD0735"/>
    <w:rsid w:val="00BD4324"/>
    <w:rsid w:val="00BD47DB"/>
    <w:rsid w:val="00BD754F"/>
    <w:rsid w:val="00BE0A01"/>
    <w:rsid w:val="00BE175A"/>
    <w:rsid w:val="00BE289E"/>
    <w:rsid w:val="00BE36D1"/>
    <w:rsid w:val="00BE5DBC"/>
    <w:rsid w:val="00BE7E4F"/>
    <w:rsid w:val="00BF1317"/>
    <w:rsid w:val="00BF2175"/>
    <w:rsid w:val="00BF6230"/>
    <w:rsid w:val="00C05723"/>
    <w:rsid w:val="00C1177C"/>
    <w:rsid w:val="00C117F2"/>
    <w:rsid w:val="00C1340E"/>
    <w:rsid w:val="00C14ACC"/>
    <w:rsid w:val="00C15D1E"/>
    <w:rsid w:val="00C174DC"/>
    <w:rsid w:val="00C2779B"/>
    <w:rsid w:val="00C32F6B"/>
    <w:rsid w:val="00C34C5F"/>
    <w:rsid w:val="00C368EF"/>
    <w:rsid w:val="00C40CF0"/>
    <w:rsid w:val="00C4270F"/>
    <w:rsid w:val="00C5794D"/>
    <w:rsid w:val="00C66FCB"/>
    <w:rsid w:val="00C72687"/>
    <w:rsid w:val="00C755E8"/>
    <w:rsid w:val="00C76B0D"/>
    <w:rsid w:val="00C80864"/>
    <w:rsid w:val="00C84FA0"/>
    <w:rsid w:val="00C907FC"/>
    <w:rsid w:val="00C922FD"/>
    <w:rsid w:val="00C95A55"/>
    <w:rsid w:val="00CA23A9"/>
    <w:rsid w:val="00CA5154"/>
    <w:rsid w:val="00CA603C"/>
    <w:rsid w:val="00CB24CA"/>
    <w:rsid w:val="00CB2AC9"/>
    <w:rsid w:val="00CB3302"/>
    <w:rsid w:val="00CB3FAA"/>
    <w:rsid w:val="00CB66B3"/>
    <w:rsid w:val="00CC008F"/>
    <w:rsid w:val="00CC04CD"/>
    <w:rsid w:val="00CC13C7"/>
    <w:rsid w:val="00CD137E"/>
    <w:rsid w:val="00CD6D91"/>
    <w:rsid w:val="00CE29BA"/>
    <w:rsid w:val="00CF1543"/>
    <w:rsid w:val="00CF18F0"/>
    <w:rsid w:val="00CF2F9D"/>
    <w:rsid w:val="00CF6350"/>
    <w:rsid w:val="00D137C2"/>
    <w:rsid w:val="00D22B5A"/>
    <w:rsid w:val="00D25729"/>
    <w:rsid w:val="00D30BBD"/>
    <w:rsid w:val="00D3239A"/>
    <w:rsid w:val="00D33585"/>
    <w:rsid w:val="00D37648"/>
    <w:rsid w:val="00D45FEC"/>
    <w:rsid w:val="00D52A0A"/>
    <w:rsid w:val="00D616B1"/>
    <w:rsid w:val="00D72A99"/>
    <w:rsid w:val="00D7438E"/>
    <w:rsid w:val="00D76DB5"/>
    <w:rsid w:val="00D7782D"/>
    <w:rsid w:val="00D825E4"/>
    <w:rsid w:val="00D96888"/>
    <w:rsid w:val="00DA590D"/>
    <w:rsid w:val="00DA7BF7"/>
    <w:rsid w:val="00DB3943"/>
    <w:rsid w:val="00DB5E35"/>
    <w:rsid w:val="00DB6C02"/>
    <w:rsid w:val="00DC3428"/>
    <w:rsid w:val="00DC3E56"/>
    <w:rsid w:val="00DD161C"/>
    <w:rsid w:val="00DD71F7"/>
    <w:rsid w:val="00DE1181"/>
    <w:rsid w:val="00DE57A2"/>
    <w:rsid w:val="00DE5B3B"/>
    <w:rsid w:val="00DF0232"/>
    <w:rsid w:val="00DF29D0"/>
    <w:rsid w:val="00DF3708"/>
    <w:rsid w:val="00DF4DDF"/>
    <w:rsid w:val="00E102EB"/>
    <w:rsid w:val="00E10718"/>
    <w:rsid w:val="00E1510C"/>
    <w:rsid w:val="00E1596D"/>
    <w:rsid w:val="00E17E8A"/>
    <w:rsid w:val="00E27B9C"/>
    <w:rsid w:val="00E33142"/>
    <w:rsid w:val="00E357E9"/>
    <w:rsid w:val="00E40E49"/>
    <w:rsid w:val="00E41402"/>
    <w:rsid w:val="00E47B5D"/>
    <w:rsid w:val="00E536EC"/>
    <w:rsid w:val="00E5520C"/>
    <w:rsid w:val="00E60828"/>
    <w:rsid w:val="00E62570"/>
    <w:rsid w:val="00E626CC"/>
    <w:rsid w:val="00E67D10"/>
    <w:rsid w:val="00E73D5F"/>
    <w:rsid w:val="00E966F1"/>
    <w:rsid w:val="00E96E6D"/>
    <w:rsid w:val="00EA1F40"/>
    <w:rsid w:val="00EB4F53"/>
    <w:rsid w:val="00EC7323"/>
    <w:rsid w:val="00ED155E"/>
    <w:rsid w:val="00ED6C87"/>
    <w:rsid w:val="00EE2AB6"/>
    <w:rsid w:val="00EF6F49"/>
    <w:rsid w:val="00F0502E"/>
    <w:rsid w:val="00F1022B"/>
    <w:rsid w:val="00F1642B"/>
    <w:rsid w:val="00F1645D"/>
    <w:rsid w:val="00F173C0"/>
    <w:rsid w:val="00F24C2C"/>
    <w:rsid w:val="00F340AF"/>
    <w:rsid w:val="00F426A6"/>
    <w:rsid w:val="00F43865"/>
    <w:rsid w:val="00F44F74"/>
    <w:rsid w:val="00F47BB4"/>
    <w:rsid w:val="00F51FD5"/>
    <w:rsid w:val="00F564B9"/>
    <w:rsid w:val="00F61B3B"/>
    <w:rsid w:val="00F62126"/>
    <w:rsid w:val="00F77183"/>
    <w:rsid w:val="00F8665F"/>
    <w:rsid w:val="00F90434"/>
    <w:rsid w:val="00F970BB"/>
    <w:rsid w:val="00FA581E"/>
    <w:rsid w:val="00FA6F39"/>
    <w:rsid w:val="00FA70E3"/>
    <w:rsid w:val="00FB25A4"/>
    <w:rsid w:val="00FD3B56"/>
    <w:rsid w:val="00FE5B01"/>
    <w:rsid w:val="00FE6334"/>
    <w:rsid w:val="00FF1100"/>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A91B7E"/>
    <w:rPr>
      <w:rFonts w:ascii="Arial" w:hAnsi="Arial"/>
    </w:rPr>
  </w:style>
  <w:style w:type="paragraph" w:customStyle="1" w:styleId="PL">
    <w:name w:val="PL"/>
    <w:link w:val="PLChar"/>
    <w:qFormat/>
    <w:rsid w:val="00DC3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DC3E56"/>
    <w:rPr>
      <w:rFonts w:ascii="Courier New" w:hAnsi="Courier New"/>
      <w:noProof/>
      <w:sz w:val="16"/>
      <w:shd w:val="clear" w:color="auto" w:fill="E6E6E6"/>
      <w:lang w:eastAsia="en-GB"/>
    </w:rPr>
  </w:style>
  <w:style w:type="paragraph" w:customStyle="1" w:styleId="TAL">
    <w:name w:val="TAL"/>
    <w:basedOn w:val="Normal"/>
    <w:link w:val="TALCar"/>
    <w:qFormat/>
    <w:rsid w:val="007C13AB"/>
    <w:pPr>
      <w:keepNext/>
      <w:keepLines/>
      <w:spacing w:after="0"/>
      <w:jc w:val="left"/>
    </w:pPr>
    <w:rPr>
      <w:sz w:val="18"/>
      <w:lang w:val="x-none" w:eastAsia="x-none"/>
    </w:rPr>
  </w:style>
  <w:style w:type="character" w:customStyle="1" w:styleId="TALCar">
    <w:name w:val="TAL Car"/>
    <w:link w:val="TAL"/>
    <w:qFormat/>
    <w:rsid w:val="007C13AB"/>
    <w:rPr>
      <w:rFonts w:ascii="Arial" w:hAnsi="Arial"/>
      <w:sz w:val="18"/>
      <w:lang w:val="x-none" w:eastAsia="x-none"/>
    </w:rPr>
  </w:style>
  <w:style w:type="paragraph" w:customStyle="1" w:styleId="TAH">
    <w:name w:val="TAH"/>
    <w:basedOn w:val="Normal"/>
    <w:link w:val="TAHCar"/>
    <w:qFormat/>
    <w:rsid w:val="007C13AB"/>
    <w:pPr>
      <w:keepNext/>
      <w:keepLines/>
      <w:spacing w:after="0"/>
      <w:jc w:val="center"/>
    </w:pPr>
    <w:rPr>
      <w:b/>
      <w:sz w:val="18"/>
      <w:lang w:val="x-none" w:eastAsia="x-none"/>
    </w:rPr>
  </w:style>
  <w:style w:type="character" w:customStyle="1" w:styleId="TAHCar">
    <w:name w:val="TAH Car"/>
    <w:link w:val="TAH"/>
    <w:qFormat/>
    <w:locked/>
    <w:rsid w:val="007C13AB"/>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4478910">
      <w:bodyDiv w:val="1"/>
      <w:marLeft w:val="0"/>
      <w:marRight w:val="0"/>
      <w:marTop w:val="0"/>
      <w:marBottom w:val="0"/>
      <w:divBdr>
        <w:top w:val="none" w:sz="0" w:space="0" w:color="auto"/>
        <w:left w:val="none" w:sz="0" w:space="0" w:color="auto"/>
        <w:bottom w:val="none" w:sz="0" w:space="0" w:color="auto"/>
        <w:right w:val="none" w:sz="0" w:space="0" w:color="auto"/>
      </w:divBdr>
      <w:divsChild>
        <w:div w:id="1604024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BD11A-5B10-4E8E-AA59-BC78D2938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768</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2019-03-28T17:34:00Z</dcterms:created>
  <dcterms:modified xsi:type="dcterms:W3CDTF">2019-03-28T17:37:00Z</dcterms:modified>
</cp:coreProperties>
</file>